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left"/>
        <w:rPr>
          <w:rFonts w:ascii="仿宋" w:hAnsi="仿宋" w:eastAsia="仿宋" w:cs="仿宋"/>
          <w:b/>
          <w:bCs/>
          <w:color w:val="000000"/>
          <w:kern w:val="0"/>
          <w:sz w:val="28"/>
          <w:szCs w:val="28"/>
          <w:shd w:val="clear" w:color="auto" w:fill="FFFFFF"/>
        </w:rPr>
      </w:pPr>
      <w:bookmarkStart w:id="41" w:name="_GoBack"/>
      <w:r>
        <w:rPr>
          <w:rFonts w:hint="eastAsia" w:ascii="宋体" w:hAnsi="宋体" w:eastAsia="宋体" w:cs="宋体"/>
          <w:b/>
          <w:bCs/>
          <w:color w:val="000000"/>
          <w:kern w:val="0"/>
          <w:sz w:val="28"/>
          <w:szCs w:val="28"/>
          <w:shd w:val="clear" w:color="auto" w:fill="FFFFFF"/>
        </w:rPr>
        <w:t>附件一：教学资源库详细参数</w:t>
      </w:r>
    </w:p>
    <w:bookmarkEnd w:id="41"/>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1" w:hRule="atLeast"/>
        </w:trPr>
        <w:tc>
          <w:tcPr>
            <w:tcW w:w="9288" w:type="dxa"/>
          </w:tcPr>
          <w:p>
            <w:pPr>
              <w:adjustRightInd w:val="0"/>
              <w:spacing w:line="480" w:lineRule="exact"/>
              <w:rPr>
                <w:rFonts w:ascii="宋体" w:hAnsi="宋体" w:eastAsia="宋体" w:cs="宋体"/>
                <w:b/>
                <w:bCs/>
                <w:sz w:val="24"/>
                <w:szCs w:val="24"/>
              </w:rPr>
            </w:pPr>
            <w:bookmarkStart w:id="0" w:name="_Toc49873371"/>
            <w:r>
              <w:rPr>
                <w:rFonts w:hint="eastAsia" w:ascii="宋体" w:hAnsi="宋体" w:eastAsia="宋体" w:cs="宋体"/>
                <w:b/>
                <w:bCs/>
                <w:sz w:val="24"/>
                <w:szCs w:val="24"/>
              </w:rPr>
              <w:t>（一）教学资源库总体要求</w:t>
            </w:r>
            <w:bookmarkEnd w:id="0"/>
            <w:r>
              <w:rPr>
                <w:rFonts w:hint="eastAsia" w:ascii="宋体" w:hAnsi="宋体" w:eastAsia="宋体" w:cs="宋体"/>
                <w:b/>
                <w:bCs/>
                <w:sz w:val="24"/>
                <w:szCs w:val="24"/>
              </w:rPr>
              <w:tab/>
            </w:r>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1、各专业教学资源库达到统一管理：</w:t>
            </w:r>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构造能够满足教学资源建设长期持续发展的应用框架，实现支撑平台的集中化。学校针对专业资源无论是网站还是资源数据都能够达到统一的管理。整合学校的有效网络资源，将资源统一管理，使其达到利用最大化。以专业为基础进行数字化教学资源的建设和组织，并实现院校级各专业的资源共建、共享、共用，实现学校软资产的不断积累。</w:t>
            </w:r>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2、明确资源库建立流程，分工明确：</w:t>
            </w:r>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实现数字化学习资源的标准、规范、技术、工具和方法。建立统一门户的专业资源管理系统，满足高校学生学习、专业教学以及企业员工技术培训与社会人员继续教育的需求。完善的门户框架和逻辑清晰的使用流程，促进资源整合过程中教师分工明确。</w:t>
            </w:r>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3、教学资源库平台需要与学校网络教学平台进行整合，统一用户管理。</w:t>
            </w:r>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对于教师用户：实现资源建设与流程管理、资源的展示、资源在线浏览、资源的下载、资源的收藏、建课时资源使用、资源评分与评论，管理等等。</w:t>
            </w:r>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对于学生用户：实现资源在线浏览、资源搜索、资源的下载、资源的收藏、资源评分与评论等等。</w:t>
            </w:r>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对于非登录用户：实现资源搜索、浏览资源信息</w:t>
            </w:r>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4、教学资源库平台与学校网络教学平台无缝对接</w:t>
            </w:r>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资源由线下向线上进行转移，将教师手中或学院所有的资源最大化利用。课程建设者可将教学资源库直接引用到网络课程中，丰富课程资源；</w:t>
            </w:r>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教学资源库中的资源，可推送至指定课程，用于网络课程教学使用；</w:t>
            </w:r>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网络课程中添加的资源，也可推送至资源库中进行共享，最终达到教学资源库和网络教学平台双向互通。</w:t>
            </w:r>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5、系统部署</w:t>
            </w:r>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需采用纯B/S结构，服务器端支持跨平台运行，可以支持UNIX/Linux等主流操作系统上，多数据库支持。</w:t>
            </w:r>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6、性能要求</w:t>
            </w:r>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平台要向全部师生开放，因此系统在稳定性、安全性、可靠性方面要有严格的保障，预期达到如下性能指标：</w:t>
            </w:r>
          </w:p>
          <w:tbl>
            <w:tblPr>
              <w:tblStyle w:val="10"/>
              <w:tblW w:w="8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2"/>
              <w:gridCol w:w="1620"/>
              <w:gridCol w:w="1380"/>
              <w:gridCol w:w="1770"/>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222" w:type="dxa"/>
                  <w:vMerge w:val="restart"/>
                  <w:vAlign w:val="center"/>
                </w:tcPr>
                <w:p>
                  <w:pPr>
                    <w:spacing w:line="480" w:lineRule="exact"/>
                    <w:jc w:val="center"/>
                    <w:rPr>
                      <w:rFonts w:ascii="宋体" w:hAnsi="宋体" w:eastAsia="宋体" w:cs="宋体"/>
                      <w:sz w:val="24"/>
                      <w:szCs w:val="24"/>
                    </w:rPr>
                  </w:pPr>
                  <w:r>
                    <w:rPr>
                      <w:rFonts w:hint="eastAsia" w:ascii="宋体" w:hAnsi="宋体" w:eastAsia="宋体" w:cs="宋体"/>
                      <w:sz w:val="24"/>
                      <w:szCs w:val="24"/>
                    </w:rPr>
                    <w:t>同时在线用户数</w:t>
                  </w:r>
                </w:p>
              </w:tc>
              <w:tc>
                <w:tcPr>
                  <w:tcW w:w="1620" w:type="dxa"/>
                  <w:vMerge w:val="restart"/>
                  <w:vAlign w:val="center"/>
                </w:tcPr>
                <w:p>
                  <w:pPr>
                    <w:spacing w:line="480" w:lineRule="exact"/>
                    <w:jc w:val="center"/>
                    <w:rPr>
                      <w:rFonts w:ascii="宋体" w:hAnsi="宋体" w:eastAsia="宋体" w:cs="宋体"/>
                      <w:sz w:val="24"/>
                      <w:szCs w:val="24"/>
                    </w:rPr>
                  </w:pPr>
                  <w:r>
                    <w:rPr>
                      <w:rFonts w:hint="eastAsia" w:ascii="宋体" w:hAnsi="宋体" w:eastAsia="宋体" w:cs="宋体"/>
                      <w:sz w:val="24"/>
                      <w:szCs w:val="24"/>
                    </w:rPr>
                    <w:t>并发用户数</w:t>
                  </w:r>
                </w:p>
              </w:tc>
              <w:tc>
                <w:tcPr>
                  <w:tcW w:w="4816" w:type="dxa"/>
                  <w:gridSpan w:val="3"/>
                  <w:vAlign w:val="center"/>
                </w:tcPr>
                <w:p>
                  <w:pPr>
                    <w:spacing w:line="480" w:lineRule="exact"/>
                    <w:jc w:val="center"/>
                    <w:rPr>
                      <w:rFonts w:ascii="宋体" w:hAnsi="宋体" w:eastAsia="宋体" w:cs="宋体"/>
                      <w:sz w:val="24"/>
                      <w:szCs w:val="24"/>
                    </w:rPr>
                  </w:pPr>
                  <w:r>
                    <w:rPr>
                      <w:rFonts w:hint="eastAsia" w:ascii="宋体" w:hAnsi="宋体" w:eastAsia="宋体" w:cs="宋体"/>
                      <w:sz w:val="24"/>
                      <w:szCs w:val="24"/>
                    </w:rPr>
                    <w:t>响应时间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222" w:type="dxa"/>
                  <w:vMerge w:val="continue"/>
                  <w:vAlign w:val="center"/>
                </w:tcPr>
                <w:p>
                  <w:pPr>
                    <w:spacing w:line="480" w:lineRule="exact"/>
                    <w:ind w:firstLine="480" w:firstLineChars="200"/>
                    <w:jc w:val="center"/>
                    <w:rPr>
                      <w:rFonts w:ascii="宋体" w:hAnsi="宋体" w:eastAsia="宋体" w:cs="宋体"/>
                      <w:sz w:val="24"/>
                      <w:szCs w:val="24"/>
                    </w:rPr>
                  </w:pPr>
                </w:p>
              </w:tc>
              <w:tc>
                <w:tcPr>
                  <w:tcW w:w="1620" w:type="dxa"/>
                  <w:vMerge w:val="continue"/>
                  <w:vAlign w:val="center"/>
                </w:tcPr>
                <w:p>
                  <w:pPr>
                    <w:spacing w:line="480" w:lineRule="exact"/>
                    <w:ind w:firstLine="480" w:firstLineChars="200"/>
                    <w:jc w:val="center"/>
                    <w:rPr>
                      <w:rFonts w:ascii="宋体" w:hAnsi="宋体" w:eastAsia="宋体" w:cs="宋体"/>
                      <w:sz w:val="24"/>
                      <w:szCs w:val="24"/>
                    </w:rPr>
                  </w:pPr>
                </w:p>
              </w:tc>
              <w:tc>
                <w:tcPr>
                  <w:tcW w:w="1380" w:type="dxa"/>
                  <w:vAlign w:val="center"/>
                </w:tcPr>
                <w:p>
                  <w:pPr>
                    <w:spacing w:line="480" w:lineRule="exact"/>
                    <w:jc w:val="center"/>
                    <w:rPr>
                      <w:rFonts w:ascii="宋体" w:hAnsi="宋体" w:eastAsia="宋体" w:cs="宋体"/>
                      <w:sz w:val="24"/>
                      <w:szCs w:val="24"/>
                    </w:rPr>
                  </w:pPr>
                  <w:r>
                    <w:rPr>
                      <w:rFonts w:hint="eastAsia" w:ascii="宋体" w:hAnsi="宋体" w:eastAsia="宋体" w:cs="宋体"/>
                      <w:sz w:val="24"/>
                      <w:szCs w:val="24"/>
                    </w:rPr>
                    <w:t>业务访问</w:t>
                  </w:r>
                </w:p>
              </w:tc>
              <w:tc>
                <w:tcPr>
                  <w:tcW w:w="1770" w:type="dxa"/>
                  <w:vAlign w:val="center"/>
                </w:tcPr>
                <w:p>
                  <w:pPr>
                    <w:spacing w:line="480" w:lineRule="exact"/>
                    <w:jc w:val="center"/>
                    <w:rPr>
                      <w:rFonts w:ascii="宋体" w:hAnsi="宋体" w:eastAsia="宋体" w:cs="宋体"/>
                      <w:sz w:val="24"/>
                      <w:szCs w:val="24"/>
                    </w:rPr>
                  </w:pPr>
                  <w:r>
                    <w:rPr>
                      <w:rFonts w:hint="eastAsia" w:ascii="宋体" w:hAnsi="宋体" w:eastAsia="宋体" w:cs="宋体"/>
                      <w:sz w:val="24"/>
                      <w:szCs w:val="24"/>
                    </w:rPr>
                    <w:t>文档类资源</w:t>
                  </w:r>
                </w:p>
              </w:tc>
              <w:tc>
                <w:tcPr>
                  <w:tcW w:w="1666" w:type="dxa"/>
                  <w:vAlign w:val="center"/>
                </w:tcPr>
                <w:p>
                  <w:pPr>
                    <w:spacing w:line="480" w:lineRule="exact"/>
                    <w:jc w:val="center"/>
                    <w:rPr>
                      <w:rFonts w:ascii="宋体" w:hAnsi="宋体" w:eastAsia="宋体" w:cs="宋体"/>
                      <w:sz w:val="24"/>
                      <w:szCs w:val="24"/>
                    </w:rPr>
                  </w:pPr>
                  <w:r>
                    <w:rPr>
                      <w:rFonts w:hint="eastAsia" w:ascii="宋体" w:hAnsi="宋体" w:eastAsia="宋体" w:cs="宋体"/>
                      <w:sz w:val="24"/>
                      <w:szCs w:val="24"/>
                    </w:rPr>
                    <w:t>视频类资源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222" w:type="dxa"/>
                  <w:vAlign w:val="center"/>
                </w:tcPr>
                <w:p>
                  <w:pPr>
                    <w:spacing w:line="480" w:lineRule="exact"/>
                    <w:jc w:val="center"/>
                    <w:rPr>
                      <w:rFonts w:ascii="宋体" w:hAnsi="宋体" w:eastAsia="宋体" w:cs="宋体"/>
                      <w:sz w:val="24"/>
                      <w:szCs w:val="24"/>
                    </w:rPr>
                  </w:pPr>
                  <w:r>
                    <w:rPr>
                      <w:rFonts w:hint="eastAsia" w:ascii="宋体" w:hAnsi="宋体" w:eastAsia="宋体" w:cs="宋体"/>
                      <w:sz w:val="24"/>
                      <w:szCs w:val="24"/>
                    </w:rPr>
                    <w:t>50000人</w:t>
                  </w:r>
                </w:p>
              </w:tc>
              <w:tc>
                <w:tcPr>
                  <w:tcW w:w="1620" w:type="dxa"/>
                  <w:vAlign w:val="center"/>
                </w:tcPr>
                <w:p>
                  <w:pPr>
                    <w:spacing w:line="480" w:lineRule="exact"/>
                    <w:jc w:val="center"/>
                    <w:rPr>
                      <w:rFonts w:ascii="宋体" w:hAnsi="宋体" w:eastAsia="宋体" w:cs="宋体"/>
                      <w:sz w:val="24"/>
                      <w:szCs w:val="24"/>
                    </w:rPr>
                  </w:pPr>
                  <w:r>
                    <w:rPr>
                      <w:rFonts w:hint="eastAsia" w:ascii="宋体" w:hAnsi="宋体" w:eastAsia="宋体" w:cs="宋体"/>
                      <w:sz w:val="24"/>
                      <w:szCs w:val="24"/>
                    </w:rPr>
                    <w:t>5000人</w:t>
                  </w:r>
                </w:p>
              </w:tc>
              <w:tc>
                <w:tcPr>
                  <w:tcW w:w="1380" w:type="dxa"/>
                  <w:vAlign w:val="center"/>
                </w:tcPr>
                <w:p>
                  <w:pPr>
                    <w:spacing w:line="480" w:lineRule="exact"/>
                    <w:jc w:val="center"/>
                    <w:rPr>
                      <w:rFonts w:ascii="宋体" w:hAnsi="宋体" w:eastAsia="宋体" w:cs="宋体"/>
                      <w:sz w:val="24"/>
                      <w:szCs w:val="24"/>
                    </w:rPr>
                  </w:pPr>
                  <w:r>
                    <w:rPr>
                      <w:rFonts w:hint="eastAsia" w:ascii="宋体" w:hAnsi="宋体" w:eastAsia="宋体" w:cs="宋体"/>
                      <w:sz w:val="24"/>
                      <w:szCs w:val="24"/>
                    </w:rPr>
                    <w:t>3秒以内</w:t>
                  </w:r>
                </w:p>
              </w:tc>
              <w:tc>
                <w:tcPr>
                  <w:tcW w:w="1770" w:type="dxa"/>
                  <w:vAlign w:val="center"/>
                </w:tcPr>
                <w:p>
                  <w:pPr>
                    <w:spacing w:line="480" w:lineRule="exact"/>
                    <w:jc w:val="center"/>
                    <w:rPr>
                      <w:rFonts w:ascii="宋体" w:hAnsi="宋体" w:eastAsia="宋体" w:cs="宋体"/>
                      <w:sz w:val="24"/>
                      <w:szCs w:val="24"/>
                    </w:rPr>
                  </w:pPr>
                  <w:r>
                    <w:rPr>
                      <w:rFonts w:hint="eastAsia" w:ascii="宋体" w:hAnsi="宋体" w:eastAsia="宋体" w:cs="宋体"/>
                      <w:sz w:val="24"/>
                      <w:szCs w:val="24"/>
                    </w:rPr>
                    <w:t>3秒以内</w:t>
                  </w:r>
                </w:p>
              </w:tc>
              <w:tc>
                <w:tcPr>
                  <w:tcW w:w="1666" w:type="dxa"/>
                  <w:vAlign w:val="center"/>
                </w:tcPr>
                <w:p>
                  <w:pPr>
                    <w:spacing w:line="480" w:lineRule="exact"/>
                    <w:jc w:val="center"/>
                    <w:rPr>
                      <w:rFonts w:ascii="宋体" w:hAnsi="宋体" w:eastAsia="宋体" w:cs="宋体"/>
                      <w:sz w:val="24"/>
                      <w:szCs w:val="24"/>
                    </w:rPr>
                  </w:pPr>
                  <w:r>
                    <w:rPr>
                      <w:rFonts w:hint="eastAsia" w:ascii="宋体" w:hAnsi="宋体" w:eastAsia="宋体" w:cs="宋体"/>
                      <w:sz w:val="24"/>
                      <w:szCs w:val="24"/>
                    </w:rPr>
                    <w:t>6秒以内</w:t>
                  </w:r>
                </w:p>
              </w:tc>
            </w:tr>
          </w:tbl>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平台必须采用提升数据访问速度的优化技术（IDC、Cache、CDN等），保障资源的访问速度和下载效率。独立的课程运行门户网站域名等信息须在ICP备案。平台服务器须设在ISP运营商的IDC机房或BGP机房，确保7*24小时不间断运行。需提供性能测试报告。</w:t>
            </w:r>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7、安全要求</w:t>
            </w:r>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平台在物理安全、网络安全、主机安全、应用安全、数据安全、管理要求等方面，不低于《信息安全等级保护管理办法》规定的信息系统安全等级保护(二级)基本要求。需提供安全评估报告。</w:t>
            </w:r>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8、平台功能除资源（学校、专业、项目、课程资源）展示之外，更为重要的是辅助课程教学和职业素养养成，可以实现教师主导——学生主体的在线教育模式与学生多终端在线自主学习模式；也可实现课程资源的校际课程选修共享、混合式教学、教学质量监控所需。</w:t>
            </w:r>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9、在整体技术层面，平台能够体现先进规范、安全稳定、易于使用及良好的扩展性能，符合国际、国内标准；要求和教务系统、智慧校园等有效的集成、对接；能够满足学校各类项目的建设、申报和评审的要求；能对学校的各类多媒体教学资源进行整合管理；能够实现对学生网络自主学习的管理与质量监控。</w:t>
            </w:r>
          </w:p>
          <w:p>
            <w:pPr>
              <w:pStyle w:val="2"/>
              <w:spacing w:before="0" w:line="480" w:lineRule="exact"/>
              <w:rPr>
                <w:rFonts w:ascii="宋体" w:hAnsi="宋体" w:eastAsia="宋体" w:cs="宋体"/>
                <w:b w:val="0"/>
                <w:sz w:val="24"/>
                <w:szCs w:val="24"/>
              </w:rPr>
            </w:pPr>
            <w:bookmarkStart w:id="1" w:name="_Toc49873372"/>
            <w:r>
              <w:rPr>
                <w:rFonts w:hint="eastAsia" w:ascii="宋体" w:hAnsi="宋体" w:eastAsia="宋体" w:cs="宋体"/>
                <w:bCs w:val="0"/>
                <w:color w:val="auto"/>
                <w:sz w:val="24"/>
                <w:szCs w:val="24"/>
              </w:rPr>
              <w:t>（二）教学资源库技术要求</w:t>
            </w:r>
            <w:bookmarkEnd w:id="1"/>
            <w:r>
              <w:rPr>
                <w:rFonts w:hint="eastAsia" w:ascii="宋体" w:hAnsi="宋体" w:eastAsia="宋体" w:cs="宋体"/>
                <w:b w:val="0"/>
                <w:sz w:val="24"/>
                <w:szCs w:val="24"/>
              </w:rPr>
              <w:tab/>
            </w:r>
            <w:r>
              <w:rPr>
                <w:rFonts w:hint="eastAsia" w:ascii="宋体" w:hAnsi="宋体" w:eastAsia="宋体" w:cs="宋体"/>
                <w:b w:val="0"/>
                <w:sz w:val="24"/>
                <w:szCs w:val="24"/>
              </w:rPr>
              <w:t xml:space="preserve">  </w:t>
            </w:r>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1、各专业的资源大体可分为专业级资源、课程级资源、素材级资源三级基础框架。在专业级资源和课程级资源中可以设定更多的结构，如在专业资源中拓展培训资源、行业资源等。每个专业可根据自己的特点进行灵活定制。最终达到教师能够自主管理资源，学生能够共享下载资源，并实现所有数据的整合，最终建设成一个理念领先、技术先进、国际化特色突出的资源管理平台。</w:t>
            </w:r>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2、系统设计满足大规模用户使用、支持分布式部署，应满足万人在线学习的性能要求。</w:t>
            </w:r>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3、支持教学资源建设、网络课程建设、内容共享、学习过程跟踪和控制、在线测试和作业发布、交流互动、成绩评测和学习成果反馈等教学流程。</w:t>
            </w:r>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4、采用B/S结构，基于J2EE架构，页面采用Web2.0 AJAX开发，不需要另行安装插件就可以支持基于IE9及以上版本、safari、firefox、chrome等内核的浏览器。</w:t>
            </w:r>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5、具有先进性、可移植性、开放性和兼容性，支持标准化多媒体课件。支持随用户使用量的增大而只需增加相应的硬件即可。</w:t>
            </w:r>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6、支持Web服务器集群。具有安全策略和备份机制，可根据不同的业务要求采用不同的安全措施，保证发生故障时不影响整个系统的正常运行。提供各级数据备份机制能够定时备份数据库。具有相关策略对知识产权进行保护。</w:t>
            </w:r>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7、不限网络课程数量和注册用户数。</w:t>
            </w:r>
          </w:p>
          <w:p>
            <w:pPr>
              <w:pStyle w:val="2"/>
              <w:spacing w:before="0" w:line="480" w:lineRule="exact"/>
              <w:rPr>
                <w:rFonts w:ascii="宋体" w:hAnsi="宋体" w:eastAsia="宋体" w:cs="宋体"/>
                <w:bCs w:val="0"/>
                <w:color w:val="auto"/>
                <w:sz w:val="24"/>
                <w:szCs w:val="24"/>
                <w:lang w:val="en-US"/>
              </w:rPr>
            </w:pPr>
            <w:bookmarkStart w:id="2" w:name="_Toc49873373"/>
            <w:r>
              <w:rPr>
                <w:rFonts w:hint="eastAsia" w:ascii="宋体" w:hAnsi="宋体" w:eastAsia="宋体" w:cs="宋体"/>
                <w:bCs w:val="0"/>
                <w:color w:val="auto"/>
                <w:sz w:val="24"/>
                <w:szCs w:val="24"/>
              </w:rPr>
              <w:t>（三）教学资源库详细功能</w:t>
            </w:r>
            <w:bookmarkEnd w:id="2"/>
          </w:p>
          <w:p>
            <w:pPr>
              <w:pStyle w:val="3"/>
              <w:spacing w:before="0" w:line="480" w:lineRule="exact"/>
              <w:rPr>
                <w:rFonts w:ascii="宋体" w:hAnsi="宋体" w:eastAsia="宋体" w:cs="宋体"/>
                <w:color w:val="auto"/>
                <w:sz w:val="24"/>
                <w:szCs w:val="24"/>
              </w:rPr>
            </w:pPr>
            <w:bookmarkStart w:id="3" w:name="_Toc49873374"/>
            <w:bookmarkStart w:id="4" w:name="_Toc387155683"/>
            <w:bookmarkStart w:id="5" w:name="_Toc387755924"/>
            <w:bookmarkStart w:id="6" w:name="_Toc387756276"/>
            <w:r>
              <w:rPr>
                <w:rFonts w:hint="eastAsia" w:ascii="宋体" w:hAnsi="宋体" w:eastAsia="宋体" w:cs="宋体"/>
                <w:color w:val="auto"/>
                <w:sz w:val="24"/>
                <w:szCs w:val="24"/>
              </w:rPr>
              <w:t>1、门户管理</w:t>
            </w:r>
            <w:bookmarkEnd w:id="3"/>
          </w:p>
          <w:p>
            <w:pPr>
              <w:pStyle w:val="18"/>
              <w:adjustRightInd w:val="0"/>
              <w:snapToGrid w:val="0"/>
              <w:spacing w:line="480" w:lineRule="exact"/>
              <w:ind w:firstLine="480"/>
              <w:rPr>
                <w:rFonts w:ascii="宋体" w:hAnsi="宋体" w:eastAsia="宋体" w:cs="宋体"/>
                <w:sz w:val="24"/>
                <w:szCs w:val="24"/>
              </w:rPr>
            </w:pPr>
            <w:r>
              <w:rPr>
                <w:rFonts w:hint="eastAsia" w:ascii="宋体" w:hAnsi="宋体" w:eastAsia="宋体" w:cs="宋体"/>
                <w:sz w:val="24"/>
                <w:szCs w:val="24"/>
              </w:rPr>
              <w:t xml:space="preserve">（1）门户提供不少于10套门户样式风格模版，选择模板后可快速生成含部分常用应用模块的页面。支持对模板内容进行编辑调整，提供背景设置、主题颜色设置，页面上的应用、图标等相关元素自主实现与主题色统一。 </w:t>
            </w:r>
          </w:p>
          <w:p>
            <w:pPr>
              <w:pStyle w:val="18"/>
              <w:adjustRightInd w:val="0"/>
              <w:snapToGrid w:val="0"/>
              <w:spacing w:line="480" w:lineRule="exact"/>
              <w:ind w:firstLine="480"/>
              <w:rPr>
                <w:rFonts w:ascii="宋体" w:hAnsi="宋体" w:eastAsia="宋体" w:cs="宋体"/>
                <w:sz w:val="24"/>
                <w:szCs w:val="24"/>
              </w:rPr>
            </w:pPr>
            <w:r>
              <w:rPr>
                <w:rFonts w:hint="eastAsia" w:ascii="宋体" w:hAnsi="宋体" w:eastAsia="宋体" w:cs="宋体"/>
                <w:sz w:val="24"/>
                <w:szCs w:val="24"/>
              </w:rPr>
              <w:t>（2）系统提供相应的模块配置，分为布局、基础、应用和全局模块来管理。布局模块提供页面常用布局框架，拖拽入布局中的模块自适应排版。提供基础模块用以生成网站应用模块和页面，满足绝大部分网站内容的展现形式。支持可视化的拖拽和设置，随时自主改变模块尺寸大小、位置和样式。</w:t>
            </w:r>
          </w:p>
          <w:p>
            <w:pPr>
              <w:pStyle w:val="3"/>
              <w:spacing w:before="0" w:line="480" w:lineRule="exact"/>
              <w:rPr>
                <w:rFonts w:ascii="宋体" w:hAnsi="宋体" w:eastAsia="宋体" w:cs="宋体"/>
                <w:color w:val="auto"/>
                <w:sz w:val="24"/>
                <w:szCs w:val="24"/>
              </w:rPr>
            </w:pPr>
            <w:bookmarkStart w:id="7" w:name="_Toc49873375"/>
            <w:r>
              <w:rPr>
                <w:rFonts w:hint="eastAsia" w:ascii="宋体" w:hAnsi="宋体" w:eastAsia="宋体" w:cs="宋体"/>
                <w:color w:val="auto"/>
                <w:sz w:val="24"/>
                <w:szCs w:val="24"/>
              </w:rPr>
              <w:t>2、创建站点</w:t>
            </w:r>
            <w:bookmarkEnd w:id="7"/>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创建多站点：每个专业教学资源库可拥有独立一个站点，每个站点即一个专业教学资源库，平台下系统管理员登录后台后，可创建多站点，并指定某一专业负责人（教师用户），作为该站点的负责人。</w:t>
            </w:r>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站点导航与栏目：每个站点一套独立导航和栏目管理。专业教学资源库导航栏支持包括导航在内的至少5级栏目建设。</w:t>
            </w:r>
          </w:p>
          <w:p>
            <w:pPr>
              <w:pStyle w:val="3"/>
              <w:spacing w:before="0" w:line="480" w:lineRule="exact"/>
              <w:rPr>
                <w:rFonts w:ascii="宋体" w:hAnsi="宋体" w:eastAsia="宋体" w:cs="宋体"/>
                <w:color w:val="auto"/>
                <w:sz w:val="24"/>
                <w:szCs w:val="24"/>
              </w:rPr>
            </w:pPr>
            <w:bookmarkStart w:id="8" w:name="_Toc49873376"/>
            <w:r>
              <w:rPr>
                <w:rFonts w:hint="eastAsia" w:ascii="宋体" w:hAnsi="宋体" w:eastAsia="宋体" w:cs="宋体"/>
                <w:color w:val="auto"/>
                <w:sz w:val="24"/>
                <w:szCs w:val="24"/>
              </w:rPr>
              <w:t>3、资源建设</w:t>
            </w:r>
            <w:bookmarkEnd w:id="8"/>
          </w:p>
          <w:p>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（1）资源上传：支持授权上传。支持单文件上传与批量上传。</w:t>
            </w:r>
          </w:p>
          <w:p>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（2）资源审核：初审与终审的二级审核。</w:t>
            </w:r>
          </w:p>
          <w:p>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3）资源展示：独立页面，带信息、评分、评论等。进入单个资源详情中，可见到资源的展示界面，展示界面包括资源上传者、所属单位、关键词、资源内容简介、评分等介绍。支持多角度、多纬度的数据统计查询，对资源的下载次数及阅读次数进行统计。帮助用户准确判断资源的可用性。视频文件，上传可自动截第一帧画面作为缩略图。</w:t>
            </w:r>
          </w:p>
          <w:p>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（4）资源下载：授权下载。被授权具有资源下载权限的用户可直接下载资源库中的资源。</w:t>
            </w:r>
          </w:p>
          <w:p>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5）资源在线浏览：授权浏览。被授权具有资源在线阅读权限的用户可在资源列表中，直接对感兴趣的资源进行在线阅读，增加资源的可利用性与价值。用户点击在线阅读，即可直接进入资源阅读页面，无需下载可优先查看资源详情。</w:t>
            </w:r>
          </w:p>
          <w:p>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（6）资源检索：全局检索和一站式检索。 提供全局搜索功能，所有进入站点的用户可在子库基础下，按标题、关键字、上传者信息等标签搜索。该搜索范围为所在站点的资源数据库。登录用户可在自己所在个人中心中对资源进行一站式检索，用户进入高级检索界面，精确查找资源。</w:t>
            </w:r>
          </w:p>
          <w:p>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（7）资源评分：平台登录用户可对资源进行星级评分和主观评价，为其他用户提供建设性意见。同时，学校管理者可针对资源的不同评分判断资源的价值，更加准确地管理资源。</w:t>
            </w:r>
          </w:p>
          <w:p>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（8）资源评论：登录用户可对资源进行评价，提供自己的意见或建议，帮助其他用户判断资源价值的同时为学校提供可建设性资源管理意见。</w:t>
            </w:r>
          </w:p>
          <w:p>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（9）资源收藏：登录用户可将自己在教学资源库中发现的比较好的资源收藏到个人空间中方便自己随用随取。用户可自主收藏优质资源，用户个性化个人空间的设置，充分发挥资源共享功能。</w:t>
            </w:r>
          </w:p>
          <w:p>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▲（10）资源添加到课程：教师用户可将教学资源库中的资源添加至自己的网络课程的共享资料中，也可以将资源直接推送到课程某个章节中，用于课程教学使用。</w:t>
            </w:r>
          </w:p>
          <w:p>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课程建设者可通过系统推荐或者自行检索将教学资源库中的资源引用到网络课程章节中，并可以设置成为任务点，丰富课程资源；</w:t>
            </w:r>
          </w:p>
          <w:p>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网络教学平台中的课程资源，也可推送至教学资源库中进行共享，最终达到教学资源库和网络教学平台双向互通。</w:t>
            </w:r>
          </w:p>
          <w:p>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（11）资源类型与文件格式：平台资源类型与格式的设置。理论上，主流文件格式均支持上传。可支持在线阅读的全部格式：</w:t>
            </w:r>
          </w:p>
          <w:p>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视频格式支持"rmvb", "3gp","mpg","mov", "wmv","avi", "mkv","mp4", "flv", "vob","mpeg", "f4v"</w:t>
            </w:r>
          </w:p>
          <w:p>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音频格式支持"aac", "ac3", "aif", "amr", "ape", "flac", "m4a","m4r", "mka","mid", "mmf","mpa", "mpc", "ogg", "pcm",  "mp3", "ra","tta", "voc", "wav", "wv", "wma"文档格式支持"doc", "pdf", "docx", "ppt", "pptx"</w:t>
            </w:r>
          </w:p>
          <w:p>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图片格式支持 "gif", "bmp","png", "jpg",  "jpeg"</w:t>
            </w:r>
          </w:p>
          <w:p>
            <w:pPr>
              <w:pStyle w:val="3"/>
              <w:spacing w:before="0" w:line="480" w:lineRule="exact"/>
              <w:rPr>
                <w:rFonts w:ascii="宋体" w:hAnsi="宋体" w:eastAsia="宋体" w:cs="宋体"/>
                <w:color w:val="auto"/>
                <w:sz w:val="24"/>
                <w:szCs w:val="24"/>
              </w:rPr>
            </w:pPr>
            <w:bookmarkStart w:id="9" w:name="_Toc49873377"/>
            <w:r>
              <w:rPr>
                <w:rFonts w:hint="eastAsia" w:ascii="宋体" w:hAnsi="宋体" w:eastAsia="宋体" w:cs="宋体"/>
                <w:color w:val="auto"/>
                <w:sz w:val="24"/>
                <w:szCs w:val="24"/>
              </w:rPr>
              <w:t>4、资源审核</w:t>
            </w:r>
            <w:bookmarkEnd w:id="9"/>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指派：专业负责人-&gt;二级栏目负责人-&gt;栏目参建人</w:t>
            </w:r>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审核：栏目参建人提交初审-&gt;二级栏目负责人提交终审-&gt;专业负责人终审通过发布至站点。专业负责人、二级栏目负责人、栏目参建人登录平台后，在其权限范围内，可批量添加栏目负责人，批量添加功能可为栏目管理者减轻工作量，方便栏目管理工作的开展。</w:t>
            </w:r>
          </w:p>
          <w:p>
            <w:pPr>
              <w:pStyle w:val="3"/>
              <w:spacing w:before="0" w:line="480" w:lineRule="exact"/>
              <w:rPr>
                <w:rFonts w:ascii="宋体" w:hAnsi="宋体" w:eastAsia="宋体" w:cs="宋体"/>
                <w:color w:val="auto"/>
                <w:sz w:val="24"/>
                <w:szCs w:val="24"/>
              </w:rPr>
            </w:pPr>
            <w:bookmarkStart w:id="10" w:name="_Toc49873378"/>
            <w:r>
              <w:rPr>
                <w:rFonts w:hint="eastAsia" w:ascii="宋体" w:hAnsi="宋体" w:eastAsia="宋体" w:cs="宋体"/>
                <w:color w:val="auto"/>
                <w:sz w:val="24"/>
                <w:szCs w:val="24"/>
              </w:rPr>
              <w:t>5、后台管理</w:t>
            </w:r>
            <w:bookmarkEnd w:id="10"/>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后台管理应包括：平台门户管理、信息管理、站点管理、资源管理、角色权限管理、统计分析等。</w:t>
            </w:r>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后台管理员可对平台的前台门户、站点及资源进行管理，管理员建立相关站点并可对上传资源进行查看和删除等工作。管理员可以统计资源库使用的详细数据信息。</w:t>
            </w:r>
          </w:p>
          <w:p>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（1）系统管理员对前台门户进行设置管理。</w:t>
            </w:r>
          </w:p>
          <w:p>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（2）系统管理员可在后台建立站点，并指定站点负责人进行站点管理。</w:t>
            </w:r>
          </w:p>
          <w:p>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（3）专业教学资源库每个站点都是完整的一套网站，在后台管理中，系统管理员可对每个站点样式、导航等信息进行设置管理。</w:t>
            </w:r>
          </w:p>
          <w:p>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（4）系统管理员可对已上传的资源进行查看，并对不合适的资源进行删除。为了防止多删、误删等情况，系统设置资源回收站，可对错删的资源找回。</w:t>
            </w:r>
          </w:p>
          <w:p>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（5）系统管理员可对教师及学生用户设置平台权限，使平台管理个性化。</w:t>
            </w:r>
            <w:bookmarkEnd w:id="4"/>
            <w:bookmarkEnd w:id="5"/>
            <w:bookmarkEnd w:id="6"/>
            <w:bookmarkStart w:id="11" w:name="_Toc387755927"/>
            <w:bookmarkStart w:id="12" w:name="_Toc387756279"/>
            <w:bookmarkStart w:id="13" w:name="_Toc387155685"/>
          </w:p>
          <w:p>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▲（6）后台管理员可以查看资源库的基本数据统计、使用情况统计、引用统计，包括所有站点的资源总量、存储总量、访问总量、慕课总数、微课总数等；</w:t>
            </w:r>
          </w:p>
          <w:p>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管理员可以查看资源库的访问量统计数据，包括资源的浏览次数（PV）、访问IP数、点击量、累计使用时长、交流互动次数等；</w:t>
            </w:r>
          </w:p>
          <w:p>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管理员可以查看资源库的用户使用详情统计，包括用户分布、活跃度，详细信息如收藏资源数、引用资源数、浏览资源数、下载资源数、评论资源数等内容；</w:t>
            </w:r>
          </w:p>
          <w:p>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管理员可以查看系统的日志统计、课程统计、教学统计、学习统计等。</w:t>
            </w:r>
          </w:p>
          <w:p>
            <w:pPr>
              <w:pStyle w:val="3"/>
              <w:spacing w:before="0" w:line="480" w:lineRule="exact"/>
              <w:rPr>
                <w:rFonts w:ascii="宋体" w:hAnsi="宋体" w:eastAsia="宋体" w:cs="宋体"/>
                <w:color w:val="auto"/>
                <w:sz w:val="24"/>
                <w:szCs w:val="24"/>
              </w:rPr>
            </w:pPr>
            <w:bookmarkStart w:id="14" w:name="_Toc495957425"/>
            <w:bookmarkStart w:id="15" w:name="_Toc49873379"/>
            <w:bookmarkStart w:id="16" w:name="_Toc461486197"/>
            <w:r>
              <w:rPr>
                <w:rFonts w:hint="eastAsia" w:ascii="宋体" w:hAnsi="宋体" w:eastAsia="宋体" w:cs="宋体"/>
                <w:color w:val="auto"/>
                <w:sz w:val="24"/>
                <w:szCs w:val="24"/>
              </w:rPr>
              <w:t>6、网络课程建设</w:t>
            </w:r>
            <w:bookmarkEnd w:id="14"/>
            <w:bookmarkEnd w:id="15"/>
            <w:bookmarkEnd w:id="16"/>
          </w:p>
          <w:p>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利用慕课纸编辑器可以制作富媒体课程，选择不同的模板就可以建设慕课或精品课程的个性化课程网站。</w:t>
            </w:r>
          </w:p>
          <w:p>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提供多套精美网络课程建课模板，教师可依据个人资料的丰富程度及喜欢的风格进行个性化的设置，支持教师在建课程自动生成课程网站。</w:t>
            </w:r>
          </w:p>
          <w:p>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开始建课前，可以选择按周、课时自动生成课程章节，快速创建课程章节目录，也可以选择模板导入形式创建课程目录，提升建课效率。</w:t>
            </w:r>
          </w:p>
          <w:p>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课程编辑页面操作简单、灵活方便、原位编辑、所见即所得。可以发布通告、课程资料、任务、教学资源链接、教师简介等信息。可以任意编写和设置课程的介绍、封面、教学要求、教师团队等等，并支持模块的添加、删除和位置调整，支持是否公开显示的设置，可以上传课程片花。</w:t>
            </w:r>
          </w:p>
          <w:p>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课程负责人可指派其他人作为具有同等或者小于本身课程建设管理权限的课程建设者共建同一门课程，也可为自己指定助教辅助自己进行课程建设和教学管理。并且可以对助教的权限进行设置，比如，是否允许查看成绩、允许管理作业、允许管理考试、允许管理论坛、允许发布通知、允许管理课程设置等。</w:t>
            </w:r>
          </w:p>
          <w:p>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教师可通过平台上传课程所需要的教材、参考书、参考文献、视频等资源。课程的内容建设，参考资料，课程介绍等，任何位置均可以通过关键字检索平台所提供的海量资源，资源包括但不限于图书、视频等进行插入；插入的资源可以直接点击在线播放查阅，也支持自己上传资料。</w:t>
            </w:r>
          </w:p>
          <w:p>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支持课程教学流程管理，可在课程学习过程中任意位置添加随堂测验，可在单元学习完成后布置作业，可以在章节学习完成后安排考试。</w:t>
            </w:r>
          </w:p>
          <w:p>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支持慕课制作和慕课教学模式，实现课程知识单元化，每个知识单元聚合丰富的富媒体教学资源，并在同一个页面中进行显示。每个课程单元还可以设置多个标签页。</w:t>
            </w:r>
          </w:p>
          <w:p>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课程单元内容建设采用富媒体编辑器，编辑器包含视频、文档、图片、音频、图书、公式、符号、附件、网页、动画等常用组件。</w:t>
            </w:r>
          </w:p>
          <w:p>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支持将word文档中的内容直接粘贴到富文本编辑器内，且完整保留文档中的文字和图片等内容。</w:t>
            </w:r>
          </w:p>
          <w:p>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支持rmvb、3gp、mpg、mpeg、mov、wmv、asf、avi、mkv、mp4、flv、vob、f4v等高清和网络格式视频上传，视频上传后自动转码，无需下载可以直接在线进行播放。</w:t>
            </w:r>
          </w:p>
          <w:p>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支持多种文档格式的上传，包括DOC、PPT、PDF、TXT等，上传后自动转码，无需下载可以直接在线阅读。</w:t>
            </w:r>
          </w:p>
          <w:p>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支持超大文件（2G以上）上传并可断点续传。</w:t>
            </w:r>
          </w:p>
          <w:p>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支持将资源先批量上传至个人云盘中，然后在课程中引用。</w:t>
            </w:r>
          </w:p>
          <w:p>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▲支持视频中任意时间点插入测验：上传视频后，可以在任意时间点插入测试题，包含单选题、多选题和判断题。</w:t>
            </w:r>
          </w:p>
          <w:p>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▲支持视频中任意时间点插入图片或PPT：可以在任意时间点插入图片或PPT，同时支持对插入的内容在时间轴上随意拖动。插入的PPT可以任意拖动位置，并可以跟视频窗口进行切换。</w:t>
            </w:r>
          </w:p>
          <w:p>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支持视频的虚拟剪辑，可以将视频文件按照课程的要求剪辑成适当长度。</w:t>
            </w:r>
          </w:p>
          <w:p>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提供可视化的公式编辑器，可以在线进行公式的录入与编辑。</w:t>
            </w:r>
          </w:p>
          <w:p>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支持在线录音功能，录完的音频可以直接在线播放。</w:t>
            </w:r>
          </w:p>
          <w:p>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▲知识点拓展阅读功能，可以根据一个关键词自动生成相关知识点的知识树，插入到课程单元中，并自动推送知识点相关的图书、期刊、论文等资料。</w:t>
            </w:r>
          </w:p>
          <w:p>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支持课程管理，设置试读范围、设置学生导航栏目、克隆与映射课程等。</w:t>
            </w:r>
          </w:p>
          <w:p>
            <w:pPr>
              <w:pStyle w:val="18"/>
              <w:numPr>
                <w:ilvl w:val="0"/>
                <w:numId w:val="1"/>
              </w:numPr>
              <w:spacing w:line="480" w:lineRule="exact"/>
              <w:ind w:left="0" w:firstLine="426" w:firstLineChars="0"/>
              <w:rPr>
                <w:rFonts w:ascii="宋体" w:hAnsi="宋体" w:eastAsia="宋体" w:cs="宋体"/>
                <w:sz w:val="24"/>
                <w:szCs w:val="24"/>
              </w:rPr>
            </w:pPr>
            <w:r>
              <w:rPr>
                <w:rFonts w:hint="eastAsia" w:ascii="宋体" w:hAnsi="宋体" w:eastAsia="宋体" w:cs="宋体"/>
                <w:sz w:val="24"/>
                <w:szCs w:val="24"/>
              </w:rPr>
              <w:t>提供课程编辑的详细操作日志和学生退课日志，便于追溯问题、查找原因。</w:t>
            </w:r>
          </w:p>
          <w:p>
            <w:pPr>
              <w:pStyle w:val="18"/>
              <w:numPr>
                <w:ilvl w:val="0"/>
                <w:numId w:val="1"/>
              </w:numPr>
              <w:spacing w:line="480" w:lineRule="exact"/>
              <w:ind w:firstLineChars="0"/>
              <w:rPr>
                <w:rFonts w:ascii="宋体" w:hAnsi="宋体" w:eastAsia="宋体" w:cs="宋体"/>
                <w:sz w:val="24"/>
                <w:szCs w:val="24"/>
              </w:rPr>
            </w:pPr>
            <w:r>
              <w:rPr>
                <w:rFonts w:hint="eastAsia" w:ascii="宋体" w:hAnsi="宋体" w:eastAsia="宋体" w:cs="宋体"/>
                <w:sz w:val="24"/>
                <w:szCs w:val="24"/>
              </w:rPr>
              <w:t>提供字幕翻译：观看章节视频时支持选择语言显示翻译字幕，通过多语言智能翻译，课程实时呈现双语</w:t>
            </w:r>
          </w:p>
          <w:p>
            <w:pPr>
              <w:pStyle w:val="18"/>
              <w:numPr>
                <w:ilvl w:val="0"/>
                <w:numId w:val="1"/>
              </w:numPr>
              <w:spacing w:line="480" w:lineRule="exact"/>
              <w:ind w:firstLineChars="0"/>
              <w:rPr>
                <w:rFonts w:ascii="宋体" w:hAnsi="宋体" w:eastAsia="宋体" w:cs="宋体"/>
                <w:sz w:val="24"/>
                <w:szCs w:val="24"/>
              </w:rPr>
            </w:pPr>
            <w:r>
              <w:rPr>
                <w:rFonts w:hint="eastAsia" w:ascii="宋体" w:hAnsi="宋体" w:eastAsia="宋体" w:cs="宋体"/>
                <w:sz w:val="24"/>
                <w:szCs w:val="24"/>
              </w:rPr>
              <w:t>字幕，实现国际化教学过程中的无障碍交流。</w:t>
            </w:r>
          </w:p>
          <w:p>
            <w:pPr>
              <w:pStyle w:val="3"/>
              <w:spacing w:before="0" w:line="480" w:lineRule="exact"/>
              <w:rPr>
                <w:rFonts w:ascii="宋体" w:hAnsi="宋体" w:eastAsia="宋体" w:cs="宋体"/>
                <w:color w:val="auto"/>
                <w:sz w:val="24"/>
                <w:szCs w:val="24"/>
              </w:rPr>
            </w:pPr>
            <w:bookmarkStart w:id="17" w:name="_Toc495957426"/>
            <w:bookmarkStart w:id="18" w:name="_Toc49873380"/>
            <w:bookmarkStart w:id="19" w:name="_Toc461486198"/>
            <w:r>
              <w:rPr>
                <w:rFonts w:hint="eastAsia" w:ascii="宋体" w:hAnsi="宋体" w:eastAsia="宋体" w:cs="宋体"/>
                <w:color w:val="auto"/>
                <w:sz w:val="24"/>
                <w:szCs w:val="24"/>
              </w:rPr>
              <w:t>7、教学互动</w:t>
            </w:r>
            <w:bookmarkEnd w:id="17"/>
            <w:bookmarkEnd w:id="18"/>
            <w:bookmarkEnd w:id="19"/>
          </w:p>
          <w:p>
            <w:pPr>
              <w:pStyle w:val="18"/>
              <w:numPr>
                <w:ilvl w:val="0"/>
                <w:numId w:val="2"/>
              </w:numPr>
              <w:spacing w:line="480" w:lineRule="exact"/>
              <w:ind w:firstLine="6" w:firstLineChars="0"/>
              <w:rPr>
                <w:rFonts w:ascii="宋体" w:hAnsi="宋体" w:eastAsia="宋体" w:cs="宋体"/>
                <w:sz w:val="24"/>
                <w:szCs w:val="24"/>
              </w:rPr>
            </w:pPr>
            <w:r>
              <w:rPr>
                <w:rFonts w:hint="eastAsia" w:ascii="宋体" w:hAnsi="宋体" w:eastAsia="宋体" w:cs="宋体"/>
                <w:sz w:val="24"/>
                <w:szCs w:val="24"/>
              </w:rPr>
              <w:t xml:space="preserve">支持辅助教学、翻转课堂、纯网络学习、直播课等多种教学模式。 </w:t>
            </w:r>
          </w:p>
          <w:p>
            <w:pPr>
              <w:pStyle w:val="18"/>
              <w:numPr>
                <w:ilvl w:val="0"/>
                <w:numId w:val="2"/>
              </w:numPr>
              <w:adjustRightInd w:val="0"/>
              <w:snapToGrid w:val="0"/>
              <w:spacing w:line="480" w:lineRule="exact"/>
              <w:ind w:left="0" w:firstLine="424" w:firstLineChars="177"/>
              <w:rPr>
                <w:rFonts w:ascii="宋体" w:hAnsi="宋体" w:eastAsia="宋体" w:cs="宋体"/>
                <w:sz w:val="24"/>
                <w:szCs w:val="24"/>
              </w:rPr>
            </w:pPr>
            <w:r>
              <w:rPr>
                <w:rFonts w:hint="eastAsia" w:ascii="宋体" w:hAnsi="宋体" w:eastAsia="宋体" w:cs="宋体"/>
                <w:sz w:val="24"/>
                <w:szCs w:val="24"/>
              </w:rPr>
              <w:t>教师端提供课程管理、班级管理、教师团队管理、助教管理、统计、考试及作业管理、课程通告管理等。提供当前学习过程实时监管。提供进度统计功能、成绩统计并支持报表导出。</w:t>
            </w:r>
          </w:p>
          <w:p>
            <w:pPr>
              <w:pStyle w:val="18"/>
              <w:numPr>
                <w:ilvl w:val="0"/>
                <w:numId w:val="2"/>
              </w:numPr>
              <w:adjustRightInd w:val="0"/>
              <w:snapToGrid w:val="0"/>
              <w:spacing w:line="480" w:lineRule="exact"/>
              <w:ind w:left="0" w:firstLine="480"/>
              <w:rPr>
                <w:rFonts w:ascii="宋体" w:hAnsi="宋体" w:eastAsia="宋体" w:cs="宋体"/>
                <w:sz w:val="24"/>
                <w:szCs w:val="24"/>
              </w:rPr>
            </w:pPr>
            <w:r>
              <w:rPr>
                <w:rFonts w:hint="eastAsia" w:ascii="宋体" w:hAnsi="宋体" w:eastAsia="宋体" w:cs="宋体"/>
                <w:sz w:val="24"/>
                <w:szCs w:val="24"/>
              </w:rPr>
              <w:t>学生端实现学生友好学习体验、根据教师设定的课程学习进度，完整地学习网络课程、记录笔记方便复习、支持在线提问、反馈心得。支持师生、生生在线讨论交流、在线作业、在线考试，提供个人学习成绩单（实时展现课程学习要求、已完成进度、待完成任务）。</w:t>
            </w:r>
          </w:p>
          <w:p>
            <w:pPr>
              <w:pStyle w:val="18"/>
              <w:numPr>
                <w:ilvl w:val="0"/>
                <w:numId w:val="2"/>
              </w:numPr>
              <w:adjustRightInd w:val="0"/>
              <w:snapToGrid w:val="0"/>
              <w:spacing w:line="480" w:lineRule="exact"/>
              <w:ind w:left="0" w:firstLine="480"/>
              <w:rPr>
                <w:rFonts w:ascii="宋体" w:hAnsi="宋体" w:eastAsia="宋体" w:cs="宋体"/>
                <w:sz w:val="24"/>
                <w:szCs w:val="24"/>
              </w:rPr>
            </w:pPr>
            <w:r>
              <w:rPr>
                <w:rFonts w:hint="eastAsia" w:ascii="宋体" w:hAnsi="宋体" w:eastAsia="宋体" w:cs="宋体"/>
                <w:sz w:val="24"/>
                <w:szCs w:val="24"/>
              </w:rPr>
              <w:t>提供功能强大的辅助教学活动的功能，比如：发布作业、在线考试、讨论、答疑、资料等。</w:t>
            </w:r>
          </w:p>
          <w:p>
            <w:pPr>
              <w:pStyle w:val="4"/>
              <w:spacing w:before="0" w:line="480" w:lineRule="exact"/>
              <w:rPr>
                <w:rFonts w:ascii="宋体" w:hAnsi="宋体" w:eastAsia="宋体" w:cs="宋体"/>
                <w:color w:val="auto"/>
                <w:sz w:val="24"/>
                <w:szCs w:val="24"/>
              </w:rPr>
            </w:pPr>
            <w:bookmarkStart w:id="20" w:name="_Toc281135132"/>
            <w:bookmarkStart w:id="21" w:name="_Toc280574144"/>
            <w:bookmarkStart w:id="22" w:name="_Toc265702711"/>
            <w:bookmarkStart w:id="23" w:name="_Toc49873381"/>
            <w:bookmarkStart w:id="24" w:name="_Toc265702810"/>
            <w:bookmarkStart w:id="25" w:name="_Toc461486199"/>
            <w:r>
              <w:rPr>
                <w:rFonts w:hint="eastAsia" w:ascii="宋体" w:hAnsi="宋体" w:eastAsia="宋体" w:cs="宋体"/>
                <w:color w:val="auto"/>
                <w:sz w:val="24"/>
                <w:szCs w:val="24"/>
              </w:rPr>
              <w:t>7.1.学习过程控制与管理</w:t>
            </w:r>
            <w:bookmarkEnd w:id="20"/>
            <w:bookmarkEnd w:id="21"/>
            <w:bookmarkEnd w:id="22"/>
            <w:bookmarkEnd w:id="23"/>
            <w:bookmarkEnd w:id="24"/>
            <w:bookmarkEnd w:id="25"/>
          </w:p>
          <w:p>
            <w:pPr>
              <w:tabs>
                <w:tab w:val="left" w:pos="425"/>
              </w:tabs>
              <w:spacing w:line="480" w:lineRule="exact"/>
              <w:rPr>
                <w:rFonts w:ascii="宋体" w:hAnsi="宋体" w:eastAsia="宋体" w:cs="宋体"/>
                <w:b/>
                <w:sz w:val="24"/>
                <w:szCs w:val="24"/>
              </w:rPr>
            </w:pPr>
            <w:r>
              <w:rPr>
                <w:rFonts w:hint="eastAsia" w:ascii="宋体" w:hAnsi="宋体" w:eastAsia="宋体" w:cs="宋体"/>
                <w:b/>
                <w:sz w:val="24"/>
                <w:szCs w:val="24"/>
              </w:rPr>
              <w:t>1）</w:t>
            </w:r>
            <w:r>
              <w:rPr>
                <w:rFonts w:hint="eastAsia" w:ascii="宋体" w:hAnsi="宋体" w:eastAsia="宋体" w:cs="宋体"/>
                <w:sz w:val="24"/>
                <w:szCs w:val="24"/>
              </w:rPr>
              <w:t>▲</w:t>
            </w:r>
            <w:r>
              <w:rPr>
                <w:rFonts w:hint="eastAsia" w:ascii="宋体" w:hAnsi="宋体" w:eastAsia="宋体" w:cs="宋体"/>
                <w:b/>
                <w:sz w:val="24"/>
                <w:szCs w:val="24"/>
              </w:rPr>
              <w:t>章节知识点学习推送控制</w:t>
            </w:r>
          </w:p>
          <w:p>
            <w:pPr>
              <w:spacing w:line="480" w:lineRule="exact"/>
              <w:ind w:firstLine="420" w:firstLineChars="175"/>
              <w:rPr>
                <w:rFonts w:ascii="宋体" w:hAnsi="宋体" w:eastAsia="宋体" w:cs="宋体"/>
                <w:sz w:val="24"/>
                <w:szCs w:val="24"/>
              </w:rPr>
            </w:pPr>
            <w:r>
              <w:rPr>
                <w:rFonts w:hint="eastAsia" w:ascii="宋体" w:hAnsi="宋体" w:eastAsia="宋体" w:cs="宋体"/>
                <w:sz w:val="24"/>
                <w:szCs w:val="24"/>
              </w:rPr>
              <w:t>教师可以针对每一个教学班对每个章节学习内容进行“开放、定时开放、闯关模式开放、关闭”等设置。“开放”，表示该章节可以学习。“定时开放”，表示该章节在设置的一个时间段内开放学习。“闯关模式开放”，表示学生需要完成上一章节学习内容并通过相应的作业和测试后才能进行下一章节的学习内容。“关闭”，表示学生无法进行学习。</w:t>
            </w:r>
          </w:p>
          <w:p>
            <w:pPr>
              <w:tabs>
                <w:tab w:val="left" w:pos="425"/>
              </w:tabs>
              <w:spacing w:line="480" w:lineRule="exact"/>
              <w:rPr>
                <w:rFonts w:ascii="宋体" w:hAnsi="宋体" w:eastAsia="宋体" w:cs="宋体"/>
                <w:b/>
                <w:sz w:val="24"/>
                <w:szCs w:val="24"/>
              </w:rPr>
            </w:pPr>
            <w:r>
              <w:rPr>
                <w:rFonts w:hint="eastAsia" w:ascii="宋体" w:hAnsi="宋体" w:eastAsia="宋体" w:cs="宋体"/>
                <w:b/>
                <w:sz w:val="24"/>
                <w:szCs w:val="24"/>
              </w:rPr>
              <w:t>2）▲任务驱动式的进阶式学习</w:t>
            </w:r>
          </w:p>
          <w:p>
            <w:pPr>
              <w:spacing w:line="480" w:lineRule="exact"/>
              <w:ind w:firstLine="420" w:firstLineChars="175"/>
              <w:rPr>
                <w:rFonts w:ascii="宋体" w:hAnsi="宋体" w:eastAsia="宋体" w:cs="宋体"/>
                <w:sz w:val="24"/>
                <w:szCs w:val="24"/>
              </w:rPr>
            </w:pPr>
            <w:r>
              <w:rPr>
                <w:rFonts w:hint="eastAsia" w:ascii="宋体" w:hAnsi="宋体" w:eastAsia="宋体" w:cs="宋体"/>
                <w:sz w:val="24"/>
                <w:szCs w:val="24"/>
              </w:rPr>
              <w:t>教师可以将课程章节内视频、图书、作业等内容设置为任务点，要求学生必须完成，灵活控制学生学习的情况。学生端可以看到整个课程和每个章节需要完成的任务点情况，每完成一个任务，数量会自动减一。</w:t>
            </w:r>
          </w:p>
          <w:p>
            <w:pPr>
              <w:tabs>
                <w:tab w:val="left" w:pos="425"/>
              </w:tabs>
              <w:spacing w:line="480" w:lineRule="exact"/>
              <w:rPr>
                <w:rFonts w:ascii="宋体" w:hAnsi="宋体" w:eastAsia="宋体" w:cs="宋体"/>
                <w:b/>
                <w:sz w:val="24"/>
                <w:szCs w:val="24"/>
              </w:rPr>
            </w:pPr>
            <w:r>
              <w:rPr>
                <w:rFonts w:hint="eastAsia" w:ascii="宋体" w:hAnsi="宋体" w:eastAsia="宋体" w:cs="宋体"/>
                <w:b/>
                <w:sz w:val="24"/>
                <w:szCs w:val="24"/>
              </w:rPr>
              <w:t>3）▲学习过程的监督和跟踪</w:t>
            </w:r>
          </w:p>
          <w:p>
            <w:pPr>
              <w:spacing w:line="480" w:lineRule="exact"/>
              <w:ind w:firstLine="420" w:firstLineChars="175"/>
              <w:rPr>
                <w:rFonts w:ascii="宋体" w:hAnsi="宋体" w:eastAsia="宋体" w:cs="宋体"/>
                <w:sz w:val="24"/>
                <w:szCs w:val="24"/>
              </w:rPr>
            </w:pPr>
            <w:r>
              <w:rPr>
                <w:rFonts w:hint="eastAsia" w:ascii="宋体" w:hAnsi="宋体" w:eastAsia="宋体" w:cs="宋体"/>
                <w:sz w:val="24"/>
                <w:szCs w:val="24"/>
              </w:rPr>
              <w:t>可以跟踪记录并统计基于每个学生的学习进度、课程登录次数、学习材料浏览和下载次数、作业和测试完成情况、在线时长、视频观看的遍数、参加答疑讨论的情况等多项学习考核指标。</w:t>
            </w:r>
          </w:p>
          <w:p>
            <w:pPr>
              <w:tabs>
                <w:tab w:val="left" w:pos="425"/>
              </w:tabs>
              <w:spacing w:line="480" w:lineRule="exact"/>
              <w:rPr>
                <w:rFonts w:ascii="宋体" w:hAnsi="宋体" w:eastAsia="宋体" w:cs="宋体"/>
                <w:b/>
                <w:sz w:val="24"/>
                <w:szCs w:val="24"/>
              </w:rPr>
            </w:pPr>
            <w:r>
              <w:rPr>
                <w:rFonts w:hint="eastAsia" w:ascii="宋体" w:hAnsi="宋体" w:eastAsia="宋体" w:cs="宋体"/>
                <w:b/>
                <w:sz w:val="24"/>
                <w:szCs w:val="24"/>
              </w:rPr>
              <w:t>4）▲视频播放控制</w:t>
            </w:r>
          </w:p>
          <w:p>
            <w:pPr>
              <w:spacing w:line="480" w:lineRule="exact"/>
              <w:ind w:firstLine="420" w:firstLineChars="175"/>
              <w:rPr>
                <w:rFonts w:ascii="宋体" w:hAnsi="宋体" w:eastAsia="宋体" w:cs="宋体"/>
                <w:sz w:val="24"/>
                <w:szCs w:val="24"/>
              </w:rPr>
            </w:pPr>
            <w:r>
              <w:rPr>
                <w:rFonts w:hint="eastAsia" w:ascii="宋体" w:hAnsi="宋体" w:eastAsia="宋体" w:cs="宋体"/>
                <w:sz w:val="24"/>
                <w:szCs w:val="24"/>
              </w:rPr>
              <w:t>课程的教学视频文件具有“防拖拽和防窗口切换”功能，即视频播放的时候无法进行快进播放，打开章节学习的时候不能再打开其它网页，否则视频播放停止。同时在章节视频中可以插入测验题，作答正确，才能继续学习。</w:t>
            </w:r>
          </w:p>
          <w:p>
            <w:pPr>
              <w:tabs>
                <w:tab w:val="left" w:pos="425"/>
              </w:tabs>
              <w:spacing w:line="480" w:lineRule="exact"/>
              <w:rPr>
                <w:rFonts w:ascii="宋体" w:hAnsi="宋体" w:eastAsia="宋体" w:cs="宋体"/>
                <w:b/>
                <w:sz w:val="24"/>
                <w:szCs w:val="24"/>
              </w:rPr>
            </w:pPr>
            <w:r>
              <w:rPr>
                <w:rFonts w:hint="eastAsia" w:ascii="宋体" w:hAnsi="宋体" w:eastAsia="宋体" w:cs="宋体"/>
                <w:b/>
                <w:sz w:val="24"/>
                <w:szCs w:val="24"/>
              </w:rPr>
              <w:t>5）▲证书发放功能</w:t>
            </w:r>
          </w:p>
          <w:p>
            <w:pPr>
              <w:tabs>
                <w:tab w:val="left" w:pos="0"/>
              </w:tabs>
              <w:spacing w:line="480" w:lineRule="exact"/>
              <w:ind w:firstLine="369" w:firstLineChars="154"/>
              <w:rPr>
                <w:rFonts w:ascii="宋体" w:hAnsi="宋体" w:eastAsia="宋体" w:cs="宋体"/>
                <w:sz w:val="24"/>
                <w:szCs w:val="24"/>
              </w:rPr>
            </w:pPr>
            <w:r>
              <w:rPr>
                <w:rFonts w:hint="eastAsia" w:ascii="宋体" w:hAnsi="宋体" w:eastAsia="宋体" w:cs="宋体"/>
                <w:sz w:val="24"/>
                <w:szCs w:val="24"/>
              </w:rPr>
              <w:t>教师可以将学生的学习成绩导出，提取成绩达标的学生ID，并为其发放证书，学生可以将证书下载并打印。</w:t>
            </w:r>
          </w:p>
          <w:p>
            <w:pPr>
              <w:tabs>
                <w:tab w:val="left" w:pos="425"/>
              </w:tabs>
              <w:spacing w:line="480" w:lineRule="exact"/>
              <w:rPr>
                <w:rFonts w:ascii="宋体" w:hAnsi="宋体" w:eastAsia="宋体" w:cs="宋体"/>
                <w:b/>
                <w:sz w:val="24"/>
                <w:szCs w:val="24"/>
              </w:rPr>
            </w:pPr>
            <w:r>
              <w:rPr>
                <w:rFonts w:hint="eastAsia" w:ascii="宋体" w:hAnsi="宋体" w:eastAsia="宋体" w:cs="宋体"/>
                <w:b/>
                <w:sz w:val="24"/>
                <w:szCs w:val="24"/>
              </w:rPr>
              <w:t>6) 课程复习模式</w:t>
            </w:r>
          </w:p>
          <w:p>
            <w:pPr>
              <w:tabs>
                <w:tab w:val="left" w:pos="0"/>
              </w:tabs>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教师在开课时可以设定课程的开课时间和结课时间，并且在课程结束后，可以自动开启复习模式，在复习模式中，学生可以复习，但学习记录不记入总成绩。</w:t>
            </w:r>
          </w:p>
          <w:p>
            <w:pPr>
              <w:pStyle w:val="4"/>
              <w:spacing w:before="0" w:line="480" w:lineRule="exact"/>
              <w:rPr>
                <w:rFonts w:ascii="宋体" w:hAnsi="宋体" w:eastAsia="宋体" w:cs="宋体"/>
                <w:color w:val="auto"/>
                <w:sz w:val="24"/>
                <w:szCs w:val="24"/>
              </w:rPr>
            </w:pPr>
            <w:bookmarkStart w:id="26" w:name="_Toc49873382"/>
            <w:r>
              <w:rPr>
                <w:rFonts w:hint="eastAsia" w:ascii="宋体" w:hAnsi="宋体" w:eastAsia="宋体" w:cs="宋体"/>
                <w:color w:val="auto"/>
                <w:sz w:val="24"/>
                <w:szCs w:val="24"/>
              </w:rPr>
              <w:t>7.2.教学资源管理</w:t>
            </w:r>
            <w:bookmarkEnd w:id="26"/>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教学资源管理包括上传课程资源，将资源共享给学生，并设置是否允许下载，同时资源可在不同板块中反复调用，随时随地下载。</w:t>
            </w:r>
          </w:p>
          <w:p>
            <w:pPr>
              <w:numPr>
                <w:ilvl w:val="0"/>
                <w:numId w:val="3"/>
              </w:numPr>
              <w:spacing w:line="480" w:lineRule="exact"/>
              <w:rPr>
                <w:rFonts w:ascii="宋体" w:hAnsi="宋体" w:eastAsia="宋体" w:cs="宋体"/>
                <w:b/>
                <w:sz w:val="24"/>
                <w:szCs w:val="24"/>
              </w:rPr>
            </w:pPr>
            <w:r>
              <w:rPr>
                <w:rFonts w:hint="eastAsia" w:ascii="宋体" w:hAnsi="宋体" w:eastAsia="宋体" w:cs="宋体"/>
                <w:sz w:val="24"/>
                <w:szCs w:val="24"/>
              </w:rPr>
              <w:t>▲</w:t>
            </w:r>
            <w:r>
              <w:rPr>
                <w:rFonts w:hint="eastAsia" w:ascii="宋体" w:hAnsi="宋体" w:eastAsia="宋体" w:cs="宋体"/>
                <w:b/>
                <w:sz w:val="24"/>
                <w:szCs w:val="24"/>
              </w:rPr>
              <w:t>教学资料</w:t>
            </w:r>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教师可以对自己所负责的课程资料进行管理，建立课程文件的目录层级，同时教师可以根据课程需要，赋予一人或多人一定权限，共同参于课程资源建设，即委派角色。</w:t>
            </w:r>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教师可以直接从备课资源库检索、添加相关在线资源。</w:t>
            </w:r>
          </w:p>
          <w:p>
            <w:pPr>
              <w:numPr>
                <w:ilvl w:val="0"/>
                <w:numId w:val="3"/>
              </w:numPr>
              <w:tabs>
                <w:tab w:val="left" w:pos="425"/>
              </w:tabs>
              <w:spacing w:line="480" w:lineRule="exact"/>
              <w:rPr>
                <w:rFonts w:ascii="宋体" w:hAnsi="宋体" w:eastAsia="宋体" w:cs="宋体"/>
                <w:b/>
                <w:sz w:val="24"/>
                <w:szCs w:val="24"/>
              </w:rPr>
            </w:pPr>
            <w:r>
              <w:rPr>
                <w:rFonts w:hint="eastAsia" w:ascii="宋体" w:hAnsi="宋体" w:eastAsia="宋体" w:cs="宋体"/>
                <w:sz w:val="24"/>
                <w:szCs w:val="24"/>
              </w:rPr>
              <w:t>▲</w:t>
            </w:r>
            <w:r>
              <w:rPr>
                <w:rFonts w:hint="eastAsia" w:ascii="宋体" w:hAnsi="宋体" w:eastAsia="宋体" w:cs="宋体"/>
                <w:b/>
                <w:sz w:val="24"/>
                <w:szCs w:val="24"/>
              </w:rPr>
              <w:t>教材教参</w:t>
            </w:r>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教师可以从备课资源库中查找并添加课程相关的教学参考书，推荐给学生直接进行在线阅读。</w:t>
            </w:r>
          </w:p>
          <w:p>
            <w:pPr>
              <w:numPr>
                <w:ilvl w:val="0"/>
                <w:numId w:val="3"/>
              </w:numPr>
              <w:tabs>
                <w:tab w:val="left" w:pos="425"/>
              </w:tabs>
              <w:spacing w:line="480" w:lineRule="exact"/>
              <w:rPr>
                <w:rFonts w:ascii="宋体" w:hAnsi="宋体" w:eastAsia="宋体" w:cs="宋体"/>
                <w:b/>
                <w:sz w:val="24"/>
                <w:szCs w:val="24"/>
              </w:rPr>
            </w:pPr>
            <w:bookmarkStart w:id="27" w:name="_Hlk48894256"/>
            <w:r>
              <w:rPr>
                <w:rFonts w:hint="eastAsia" w:ascii="宋体" w:hAnsi="宋体" w:eastAsia="宋体" w:cs="宋体"/>
                <w:b/>
                <w:sz w:val="24"/>
                <w:szCs w:val="24"/>
              </w:rPr>
              <w:t>▲</w:t>
            </w:r>
            <w:bookmarkEnd w:id="27"/>
            <w:r>
              <w:rPr>
                <w:rFonts w:hint="eastAsia" w:ascii="宋体" w:hAnsi="宋体" w:eastAsia="宋体" w:cs="宋体"/>
                <w:b/>
                <w:sz w:val="24"/>
                <w:szCs w:val="24"/>
              </w:rPr>
              <w:t>教学资源库</w:t>
            </w:r>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教师可以从教学资源库中查找并添加课程相关的课件、音视频、图片、文档，推荐给学生直接进行在线观看。</w:t>
            </w:r>
          </w:p>
          <w:p>
            <w:pPr>
              <w:numPr>
                <w:ilvl w:val="0"/>
                <w:numId w:val="3"/>
              </w:numPr>
              <w:tabs>
                <w:tab w:val="left" w:pos="425"/>
              </w:tabs>
              <w:spacing w:line="480" w:lineRule="exact"/>
              <w:rPr>
                <w:rFonts w:ascii="宋体" w:hAnsi="宋体" w:eastAsia="宋体" w:cs="宋体"/>
                <w:b/>
                <w:sz w:val="24"/>
                <w:szCs w:val="24"/>
              </w:rPr>
            </w:pPr>
            <w:r>
              <w:rPr>
                <w:rFonts w:hint="eastAsia" w:ascii="宋体" w:hAnsi="宋体" w:eastAsia="宋体" w:cs="宋体"/>
                <w:b/>
                <w:sz w:val="24"/>
                <w:szCs w:val="24"/>
              </w:rPr>
              <w:t>题库管理</w:t>
            </w:r>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（1）题型支持：支持单选、多选、填空、判断、简答、名词解析、论述、计算、分录、连线、排序、完形填空、阅读理解、口语、听力、程序题等常见题型，并支持题型自定义。</w:t>
            </w:r>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（2）试题设置：对试题的相关属性进行设置，如难度等级、所属知识点等情况进行设置和分类检索。</w:t>
            </w:r>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（3）试题导入：教师建设题库时除可以手动录入外，也支持模板导入功能，模板至少提供常用的word和excel两种格式。</w:t>
            </w:r>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（4）▲智能识别：题库建设时可直接从文档中自动识别题并录入题库，识别有误时智能提醒，调整后再次录入。</w:t>
            </w:r>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（5）分文件夹管理：每个题库支持按文件夹形式对题库中的试题进行分类管理。</w:t>
            </w:r>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（6）建设好的题支持移动、复制、再次编辑、删除等操作。</w:t>
            </w:r>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（7）题库提供回收站，误删题之后可以从回收站恢复。</w:t>
            </w:r>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（8）题库中的所有题支持一键导出。</w:t>
            </w:r>
          </w:p>
          <w:p>
            <w:pPr>
              <w:numPr>
                <w:ilvl w:val="0"/>
                <w:numId w:val="3"/>
              </w:numPr>
              <w:tabs>
                <w:tab w:val="left" w:pos="425"/>
              </w:tabs>
              <w:spacing w:line="480" w:lineRule="exact"/>
              <w:rPr>
                <w:rFonts w:ascii="宋体" w:hAnsi="宋体" w:eastAsia="宋体" w:cs="宋体"/>
                <w:b/>
                <w:sz w:val="24"/>
                <w:szCs w:val="24"/>
              </w:rPr>
            </w:pPr>
            <w:r>
              <w:rPr>
                <w:rFonts w:hint="eastAsia" w:ascii="宋体" w:hAnsi="宋体" w:eastAsia="宋体" w:cs="宋体"/>
                <w:b/>
                <w:sz w:val="24"/>
                <w:szCs w:val="24"/>
              </w:rPr>
              <w:t>作业管理</w:t>
            </w:r>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教师可以创建作业，形成课程作业库，可以对作业库进行管理，设置发布作业的时间及相关要求。</w:t>
            </w:r>
          </w:p>
          <w:p>
            <w:pPr>
              <w:numPr>
                <w:ilvl w:val="0"/>
                <w:numId w:val="3"/>
              </w:numPr>
              <w:tabs>
                <w:tab w:val="left" w:pos="425"/>
              </w:tabs>
              <w:spacing w:line="480" w:lineRule="exact"/>
              <w:rPr>
                <w:rFonts w:ascii="宋体" w:hAnsi="宋体" w:eastAsia="宋体" w:cs="宋体"/>
                <w:b/>
                <w:sz w:val="24"/>
                <w:szCs w:val="24"/>
              </w:rPr>
            </w:pPr>
            <w:r>
              <w:rPr>
                <w:rFonts w:hint="eastAsia" w:ascii="宋体" w:hAnsi="宋体" w:eastAsia="宋体" w:cs="宋体"/>
                <w:b/>
                <w:sz w:val="24"/>
                <w:szCs w:val="24"/>
              </w:rPr>
              <w:t>试卷管理</w:t>
            </w:r>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具有从题库或以前的测验中随机生成新试卷功能，教师可以对试卷中的试题进行添加、修改、删除、任意排序、预览等功能，还可以对试题设定分值。试卷可多次重复使用。</w:t>
            </w:r>
          </w:p>
          <w:p>
            <w:pPr>
              <w:pStyle w:val="4"/>
              <w:spacing w:before="0" w:line="480" w:lineRule="exact"/>
              <w:rPr>
                <w:rFonts w:ascii="宋体" w:hAnsi="宋体" w:eastAsia="宋体" w:cs="宋体"/>
                <w:color w:val="auto"/>
                <w:sz w:val="24"/>
                <w:szCs w:val="24"/>
              </w:rPr>
            </w:pPr>
            <w:bookmarkStart w:id="28" w:name="_Toc49873383"/>
            <w:r>
              <w:rPr>
                <w:rFonts w:hint="eastAsia" w:ascii="宋体" w:hAnsi="宋体" w:eastAsia="宋体" w:cs="宋体"/>
                <w:color w:val="auto"/>
                <w:sz w:val="24"/>
                <w:szCs w:val="24"/>
              </w:rPr>
              <w:t>7.3.教学互动功能</w:t>
            </w:r>
            <w:bookmarkEnd w:id="28"/>
          </w:p>
          <w:p>
            <w:pPr>
              <w:numPr>
                <w:ilvl w:val="0"/>
                <w:numId w:val="4"/>
              </w:numPr>
              <w:spacing w:line="480" w:lineRule="exact"/>
              <w:rPr>
                <w:rFonts w:ascii="宋体" w:hAnsi="宋体" w:eastAsia="宋体" w:cs="宋体"/>
                <w:b/>
                <w:sz w:val="24"/>
                <w:szCs w:val="24"/>
              </w:rPr>
            </w:pPr>
            <w:r>
              <w:rPr>
                <w:rFonts w:hint="eastAsia" w:ascii="宋体" w:hAnsi="宋体" w:eastAsia="宋体" w:cs="宋体"/>
                <w:b/>
                <w:sz w:val="24"/>
                <w:szCs w:val="24"/>
              </w:rPr>
              <w:t>作业</w:t>
            </w:r>
          </w:p>
          <w:p>
            <w:pPr>
              <w:numPr>
                <w:ilvl w:val="0"/>
                <w:numId w:val="5"/>
              </w:numPr>
              <w:tabs>
                <w:tab w:val="left" w:pos="0"/>
              </w:tabs>
              <w:adjustRightInd w:val="0"/>
              <w:snapToGrid w:val="0"/>
              <w:spacing w:line="480" w:lineRule="exact"/>
              <w:ind w:left="0" w:firstLine="426"/>
              <w:rPr>
                <w:rFonts w:ascii="宋体" w:hAnsi="宋体" w:eastAsia="宋体" w:cs="宋体"/>
                <w:sz w:val="24"/>
                <w:szCs w:val="24"/>
              </w:rPr>
            </w:pPr>
            <w:r>
              <w:rPr>
                <w:rFonts w:hint="eastAsia" w:ascii="宋体" w:hAnsi="宋体" w:eastAsia="宋体" w:cs="宋体"/>
                <w:sz w:val="24"/>
                <w:szCs w:val="24"/>
              </w:rPr>
              <w:t>作业可以是来源于题库、作业库或自定义，每次布置作业，自定义的题目需具有保存到题库的功能。</w:t>
            </w:r>
          </w:p>
          <w:p>
            <w:pPr>
              <w:numPr>
                <w:ilvl w:val="0"/>
                <w:numId w:val="5"/>
              </w:numPr>
              <w:tabs>
                <w:tab w:val="left" w:pos="0"/>
              </w:tabs>
              <w:adjustRightInd w:val="0"/>
              <w:snapToGrid w:val="0"/>
              <w:spacing w:line="480" w:lineRule="exact"/>
              <w:ind w:left="0" w:firstLine="426"/>
              <w:rPr>
                <w:rFonts w:ascii="宋体" w:hAnsi="宋体" w:eastAsia="宋体" w:cs="宋体"/>
                <w:sz w:val="24"/>
                <w:szCs w:val="24"/>
              </w:rPr>
            </w:pPr>
            <w:r>
              <w:rPr>
                <w:rFonts w:hint="eastAsia" w:ascii="宋体" w:hAnsi="宋体" w:eastAsia="宋体" w:cs="宋体"/>
                <w:sz w:val="24"/>
                <w:szCs w:val="24"/>
              </w:rPr>
              <w:t>教师可以随时查看学生作业的完成情况并对作业进行线上批阅打分，学生在线提交作业后，对于客观题系统能自动判分。线下作业教师可以将成绩登记到线上，以备定期统计，了解学生的学习情况。</w:t>
            </w:r>
          </w:p>
          <w:p>
            <w:pPr>
              <w:numPr>
                <w:ilvl w:val="0"/>
                <w:numId w:val="5"/>
              </w:numPr>
              <w:tabs>
                <w:tab w:val="left" w:pos="0"/>
              </w:tabs>
              <w:adjustRightInd w:val="0"/>
              <w:snapToGrid w:val="0"/>
              <w:spacing w:line="480" w:lineRule="exact"/>
              <w:ind w:left="0" w:firstLine="426"/>
              <w:rPr>
                <w:rFonts w:ascii="宋体" w:hAnsi="宋体" w:eastAsia="宋体" w:cs="宋体"/>
                <w:sz w:val="24"/>
                <w:szCs w:val="24"/>
              </w:rPr>
            </w:pPr>
            <w:r>
              <w:rPr>
                <w:rFonts w:hint="eastAsia" w:ascii="宋体" w:hAnsi="宋体" w:eastAsia="宋体" w:cs="宋体"/>
                <w:sz w:val="24"/>
                <w:szCs w:val="24"/>
              </w:rPr>
              <w:t>作业需具备生生互评的功能，设为互评的作业，学生间对作业相互打分，教师可参与最后的评估。</w:t>
            </w:r>
          </w:p>
          <w:p>
            <w:pPr>
              <w:numPr>
                <w:ilvl w:val="0"/>
                <w:numId w:val="5"/>
              </w:numPr>
              <w:tabs>
                <w:tab w:val="left" w:pos="0"/>
              </w:tabs>
              <w:adjustRightInd w:val="0"/>
              <w:snapToGrid w:val="0"/>
              <w:spacing w:line="480" w:lineRule="exact"/>
              <w:ind w:left="0" w:firstLine="426"/>
              <w:rPr>
                <w:rFonts w:ascii="宋体" w:hAnsi="宋体" w:eastAsia="宋体" w:cs="宋体"/>
                <w:sz w:val="24"/>
                <w:szCs w:val="24"/>
              </w:rPr>
            </w:pPr>
            <w:r>
              <w:rPr>
                <w:rFonts w:hint="eastAsia" w:ascii="宋体" w:hAnsi="宋体" w:eastAsia="宋体" w:cs="宋体"/>
                <w:sz w:val="24"/>
                <w:szCs w:val="24"/>
              </w:rPr>
              <w:t>可对作业进行随机出题，从海量题库中随机抽取若干道题目，保证每位学生收到不同的作业，实现学生之间防作弊功能。</w:t>
            </w:r>
          </w:p>
          <w:p>
            <w:pPr>
              <w:numPr>
                <w:ilvl w:val="0"/>
                <w:numId w:val="5"/>
              </w:numPr>
              <w:tabs>
                <w:tab w:val="left" w:pos="0"/>
              </w:tabs>
              <w:adjustRightInd w:val="0"/>
              <w:snapToGrid w:val="0"/>
              <w:spacing w:line="480" w:lineRule="exact"/>
              <w:ind w:left="0" w:firstLine="426"/>
              <w:rPr>
                <w:rFonts w:ascii="宋体" w:hAnsi="宋体" w:eastAsia="宋体" w:cs="宋体"/>
                <w:sz w:val="24"/>
                <w:szCs w:val="24"/>
              </w:rPr>
            </w:pPr>
            <w:r>
              <w:rPr>
                <w:rFonts w:hint="eastAsia" w:ascii="宋体" w:hAnsi="宋体" w:eastAsia="宋体" w:cs="宋体"/>
                <w:sz w:val="24"/>
                <w:szCs w:val="24"/>
              </w:rPr>
              <w:t>作业支持文档、附件、视频、音频等形式，同时音视频支持在线播放功能。</w:t>
            </w:r>
          </w:p>
          <w:p>
            <w:pPr>
              <w:numPr>
                <w:ilvl w:val="0"/>
                <w:numId w:val="5"/>
              </w:numPr>
              <w:tabs>
                <w:tab w:val="left" w:pos="0"/>
              </w:tabs>
              <w:adjustRightInd w:val="0"/>
              <w:snapToGrid w:val="0"/>
              <w:spacing w:line="480" w:lineRule="exact"/>
              <w:ind w:left="0" w:firstLine="426"/>
              <w:rPr>
                <w:rFonts w:ascii="宋体" w:hAnsi="宋体" w:eastAsia="宋体" w:cs="宋体"/>
                <w:sz w:val="24"/>
                <w:szCs w:val="24"/>
              </w:rPr>
            </w:pPr>
            <w:r>
              <w:rPr>
                <w:rFonts w:hint="eastAsia" w:ascii="宋体" w:hAnsi="宋体" w:eastAsia="宋体" w:cs="宋体"/>
                <w:sz w:val="24"/>
                <w:szCs w:val="24"/>
              </w:rPr>
              <w:t>支持填空题是否为客观题的设定，当设填空题为客观题，系统可自动对其批阅，同时，支持及格分数的设定，并可设置是否允许学生重考。</w:t>
            </w:r>
          </w:p>
          <w:p>
            <w:pPr>
              <w:numPr>
                <w:ilvl w:val="0"/>
                <w:numId w:val="5"/>
              </w:numPr>
              <w:tabs>
                <w:tab w:val="left" w:pos="0"/>
              </w:tabs>
              <w:adjustRightInd w:val="0"/>
              <w:snapToGrid w:val="0"/>
              <w:spacing w:line="480" w:lineRule="exact"/>
              <w:ind w:left="0" w:firstLine="426"/>
              <w:rPr>
                <w:rFonts w:ascii="宋体" w:hAnsi="宋体" w:eastAsia="宋体" w:cs="宋体"/>
                <w:sz w:val="24"/>
                <w:szCs w:val="24"/>
              </w:rPr>
            </w:pPr>
            <w:r>
              <w:rPr>
                <w:rFonts w:hint="eastAsia" w:ascii="宋体" w:hAnsi="宋体" w:eastAsia="宋体" w:cs="宋体"/>
                <w:sz w:val="24"/>
                <w:szCs w:val="24"/>
              </w:rPr>
              <w:t>教师可随时设定作业答案是否公开、作业分数是否公开，可设定学生答案的字数范围及是否防止粘贴的功能。</w:t>
            </w:r>
          </w:p>
          <w:p>
            <w:pPr>
              <w:numPr>
                <w:ilvl w:val="0"/>
                <w:numId w:val="5"/>
              </w:numPr>
              <w:tabs>
                <w:tab w:val="left" w:pos="0"/>
              </w:tabs>
              <w:adjustRightInd w:val="0"/>
              <w:snapToGrid w:val="0"/>
              <w:spacing w:line="480" w:lineRule="exact"/>
              <w:ind w:left="0" w:firstLine="426"/>
              <w:rPr>
                <w:rFonts w:ascii="宋体" w:hAnsi="宋体" w:eastAsia="宋体" w:cs="宋体"/>
                <w:sz w:val="24"/>
                <w:szCs w:val="24"/>
              </w:rPr>
            </w:pPr>
            <w:r>
              <w:rPr>
                <w:rFonts w:hint="eastAsia" w:ascii="宋体" w:hAnsi="宋体" w:eastAsia="宋体" w:cs="宋体"/>
                <w:sz w:val="24"/>
                <w:szCs w:val="24"/>
              </w:rPr>
              <w:t>作业详细统计，可以查看某份作业单个选项的选择人数。</w:t>
            </w:r>
          </w:p>
          <w:p>
            <w:pPr>
              <w:numPr>
                <w:ilvl w:val="0"/>
                <w:numId w:val="5"/>
              </w:numPr>
              <w:tabs>
                <w:tab w:val="left" w:pos="0"/>
              </w:tabs>
              <w:adjustRightInd w:val="0"/>
              <w:snapToGrid w:val="0"/>
              <w:spacing w:line="480" w:lineRule="exact"/>
              <w:ind w:left="0" w:firstLine="426"/>
              <w:rPr>
                <w:rFonts w:ascii="宋体" w:hAnsi="宋体" w:eastAsia="宋体" w:cs="宋体"/>
                <w:sz w:val="24"/>
                <w:szCs w:val="24"/>
              </w:rPr>
            </w:pPr>
            <w:r>
              <w:rPr>
                <w:rFonts w:hint="eastAsia" w:ascii="宋体" w:hAnsi="宋体" w:eastAsia="宋体" w:cs="宋体"/>
                <w:sz w:val="24"/>
                <w:szCs w:val="24"/>
              </w:rPr>
              <w:t>作业支持随机出题模式，创建作业时可以从选择的题目中随机选取若干道，从而实现每个学生领取的作业有一些差别。</w:t>
            </w:r>
          </w:p>
          <w:p>
            <w:pPr>
              <w:numPr>
                <w:ilvl w:val="0"/>
                <w:numId w:val="5"/>
              </w:numPr>
              <w:tabs>
                <w:tab w:val="left" w:pos="0"/>
              </w:tabs>
              <w:adjustRightInd w:val="0"/>
              <w:snapToGrid w:val="0"/>
              <w:spacing w:line="480" w:lineRule="exact"/>
              <w:ind w:left="0" w:firstLine="426"/>
              <w:rPr>
                <w:rFonts w:ascii="宋体" w:hAnsi="宋体" w:eastAsia="宋体" w:cs="宋体"/>
                <w:sz w:val="24"/>
                <w:szCs w:val="24"/>
              </w:rPr>
            </w:pPr>
            <w:r>
              <w:rPr>
                <w:rFonts w:hint="eastAsia" w:ascii="宋体" w:hAnsi="宋体" w:eastAsia="宋体" w:cs="宋体"/>
                <w:sz w:val="24"/>
                <w:szCs w:val="24"/>
              </w:rPr>
              <w:t>对于同一套作业，可以设置题目乱序，防止学生作弊。</w:t>
            </w:r>
          </w:p>
          <w:p>
            <w:pPr>
              <w:numPr>
                <w:ilvl w:val="0"/>
                <w:numId w:val="5"/>
              </w:numPr>
              <w:tabs>
                <w:tab w:val="left" w:pos="0"/>
              </w:tabs>
              <w:adjustRightInd w:val="0"/>
              <w:snapToGrid w:val="0"/>
              <w:spacing w:line="480" w:lineRule="exact"/>
              <w:ind w:left="0" w:firstLine="426"/>
              <w:rPr>
                <w:rFonts w:ascii="宋体" w:hAnsi="宋体" w:eastAsia="宋体" w:cs="宋体"/>
                <w:sz w:val="24"/>
                <w:szCs w:val="24"/>
              </w:rPr>
            </w:pPr>
            <w:r>
              <w:rPr>
                <w:rFonts w:hint="eastAsia" w:ascii="宋体" w:hAnsi="宋体" w:eastAsia="宋体" w:cs="宋体"/>
                <w:sz w:val="24"/>
                <w:szCs w:val="24"/>
              </w:rPr>
              <w:t>对于未提交作业的学生，可以进行督促，发放督促通知。</w:t>
            </w:r>
          </w:p>
          <w:p>
            <w:pPr>
              <w:numPr>
                <w:ilvl w:val="0"/>
                <w:numId w:val="4"/>
              </w:numPr>
              <w:tabs>
                <w:tab w:val="left" w:pos="425"/>
              </w:tabs>
              <w:spacing w:line="480" w:lineRule="exact"/>
              <w:rPr>
                <w:rFonts w:ascii="宋体" w:hAnsi="宋体" w:eastAsia="宋体" w:cs="宋体"/>
                <w:b/>
                <w:sz w:val="24"/>
                <w:szCs w:val="24"/>
              </w:rPr>
            </w:pPr>
            <w:r>
              <w:rPr>
                <w:rFonts w:hint="eastAsia" w:ascii="宋体" w:hAnsi="宋体" w:eastAsia="宋体" w:cs="宋体"/>
                <w:b/>
                <w:sz w:val="24"/>
                <w:szCs w:val="24"/>
              </w:rPr>
              <w:t>测验与考试</w:t>
            </w:r>
          </w:p>
          <w:p>
            <w:pPr>
              <w:numPr>
                <w:ilvl w:val="0"/>
                <w:numId w:val="6"/>
              </w:numPr>
              <w:spacing w:line="480" w:lineRule="exact"/>
              <w:rPr>
                <w:rFonts w:ascii="宋体" w:hAnsi="宋体" w:eastAsia="宋体" w:cs="宋体"/>
                <w:sz w:val="24"/>
                <w:szCs w:val="24"/>
              </w:rPr>
            </w:pPr>
            <w:r>
              <w:rPr>
                <w:rFonts w:hint="eastAsia" w:ascii="宋体" w:hAnsi="宋体" w:eastAsia="宋体" w:cs="宋体"/>
                <w:sz w:val="24"/>
                <w:szCs w:val="24"/>
              </w:rPr>
              <w:t>能为学生提供限时和不限时的测验和考试，能按照设定的日期和时间自动开放或关闭测验和考试。</w:t>
            </w:r>
          </w:p>
          <w:p>
            <w:pPr>
              <w:numPr>
                <w:ilvl w:val="0"/>
                <w:numId w:val="6"/>
              </w:numPr>
              <w:spacing w:line="480" w:lineRule="exact"/>
              <w:rPr>
                <w:rFonts w:ascii="宋体" w:hAnsi="宋体" w:eastAsia="宋体" w:cs="宋体"/>
                <w:sz w:val="24"/>
                <w:szCs w:val="24"/>
              </w:rPr>
            </w:pPr>
            <w:r>
              <w:rPr>
                <w:rFonts w:hint="eastAsia" w:ascii="宋体" w:hAnsi="宋体" w:eastAsia="宋体" w:cs="宋体"/>
                <w:sz w:val="24"/>
                <w:szCs w:val="24"/>
              </w:rPr>
              <w:t>需具备随机组卷功能，组卷可以从不同章节选择，并可以随机组若干套试卷发放给学生，确保每个人接收的试卷是不一致的。</w:t>
            </w:r>
          </w:p>
          <w:p>
            <w:pPr>
              <w:numPr>
                <w:ilvl w:val="0"/>
                <w:numId w:val="6"/>
              </w:numPr>
              <w:tabs>
                <w:tab w:val="left" w:pos="425"/>
              </w:tabs>
              <w:spacing w:line="480" w:lineRule="exact"/>
              <w:rPr>
                <w:rFonts w:ascii="宋体" w:hAnsi="宋体" w:eastAsia="宋体" w:cs="宋体"/>
                <w:sz w:val="24"/>
                <w:szCs w:val="24"/>
              </w:rPr>
            </w:pPr>
            <w:r>
              <w:rPr>
                <w:rFonts w:hint="eastAsia" w:ascii="宋体" w:hAnsi="宋体" w:eastAsia="宋体" w:cs="宋体"/>
                <w:sz w:val="24"/>
                <w:szCs w:val="24"/>
              </w:rPr>
              <w:t>教师可以发起一个测验或考试，学生可以在线答题，教师可以随时查看学生测验的完成情况，学生解答后教师可对测验进行线上批阅打分，对于客观题系统能自动判分。测验、考试题目可以是来源于题库、试卷或自定义。</w:t>
            </w:r>
          </w:p>
          <w:p>
            <w:pPr>
              <w:numPr>
                <w:ilvl w:val="0"/>
                <w:numId w:val="6"/>
              </w:numPr>
              <w:tabs>
                <w:tab w:val="left" w:pos="425"/>
              </w:tabs>
              <w:spacing w:line="480" w:lineRule="exact"/>
              <w:rPr>
                <w:rFonts w:ascii="宋体" w:hAnsi="宋体" w:eastAsia="宋体" w:cs="宋体"/>
                <w:sz w:val="24"/>
                <w:szCs w:val="24"/>
              </w:rPr>
            </w:pPr>
            <w:r>
              <w:rPr>
                <w:rFonts w:hint="eastAsia" w:ascii="宋体" w:hAnsi="宋体" w:eastAsia="宋体" w:cs="宋体"/>
                <w:sz w:val="24"/>
                <w:szCs w:val="24"/>
              </w:rPr>
              <w:t>需对每一次测验查看详细的答题情况，每一道题答对、答错的人数，每一个选项的选择人数等。</w:t>
            </w:r>
          </w:p>
          <w:p>
            <w:pPr>
              <w:numPr>
                <w:ilvl w:val="0"/>
                <w:numId w:val="6"/>
              </w:numPr>
              <w:tabs>
                <w:tab w:val="left" w:pos="425"/>
              </w:tabs>
              <w:spacing w:line="480" w:lineRule="exact"/>
              <w:rPr>
                <w:rFonts w:ascii="宋体" w:hAnsi="宋体" w:eastAsia="宋体" w:cs="宋体"/>
                <w:sz w:val="24"/>
                <w:szCs w:val="24"/>
              </w:rPr>
            </w:pPr>
            <w:r>
              <w:rPr>
                <w:rFonts w:hint="eastAsia" w:ascii="宋体" w:hAnsi="宋体" w:eastAsia="宋体" w:cs="宋体"/>
                <w:sz w:val="24"/>
                <w:szCs w:val="24"/>
              </w:rPr>
              <w:t>能够设置学习任务完成的情况作为是否能参加考试的条件。</w:t>
            </w:r>
          </w:p>
          <w:p>
            <w:pPr>
              <w:numPr>
                <w:ilvl w:val="0"/>
                <w:numId w:val="6"/>
              </w:numPr>
              <w:tabs>
                <w:tab w:val="left" w:pos="425"/>
              </w:tabs>
              <w:spacing w:line="480" w:lineRule="exact"/>
              <w:rPr>
                <w:rFonts w:ascii="宋体" w:hAnsi="宋体" w:eastAsia="宋体" w:cs="宋体"/>
                <w:sz w:val="24"/>
                <w:szCs w:val="24"/>
              </w:rPr>
            </w:pPr>
            <w:r>
              <w:rPr>
                <w:rFonts w:hint="eastAsia" w:ascii="宋体" w:hAnsi="宋体" w:eastAsia="宋体" w:cs="宋体"/>
                <w:sz w:val="24"/>
                <w:szCs w:val="24"/>
              </w:rPr>
              <w:t>对于同一套试卷，可以设置考题乱序，防止学生作弊。</w:t>
            </w:r>
          </w:p>
          <w:p>
            <w:pPr>
              <w:numPr>
                <w:ilvl w:val="0"/>
                <w:numId w:val="6"/>
              </w:numPr>
              <w:tabs>
                <w:tab w:val="left" w:pos="425"/>
              </w:tabs>
              <w:spacing w:line="480" w:lineRule="exact"/>
              <w:rPr>
                <w:rFonts w:ascii="宋体" w:hAnsi="宋体" w:eastAsia="宋体" w:cs="宋体"/>
                <w:sz w:val="24"/>
                <w:szCs w:val="24"/>
              </w:rPr>
            </w:pPr>
            <w:r>
              <w:rPr>
                <w:rFonts w:hint="eastAsia" w:ascii="宋体" w:hAnsi="宋体" w:eastAsia="宋体" w:cs="宋体"/>
                <w:sz w:val="24"/>
                <w:szCs w:val="24"/>
              </w:rPr>
              <w:t>需对考试进行是否允许查看答案及分数的设定，避免学生因答题时间不同而产生作弊现象。</w:t>
            </w:r>
          </w:p>
          <w:p>
            <w:pPr>
              <w:numPr>
                <w:ilvl w:val="0"/>
                <w:numId w:val="6"/>
              </w:numPr>
              <w:tabs>
                <w:tab w:val="left" w:pos="425"/>
              </w:tabs>
              <w:spacing w:line="480" w:lineRule="exact"/>
              <w:rPr>
                <w:rFonts w:ascii="宋体" w:hAnsi="宋体" w:eastAsia="宋体" w:cs="宋体"/>
                <w:sz w:val="24"/>
                <w:szCs w:val="24"/>
              </w:rPr>
            </w:pPr>
            <w:r>
              <w:rPr>
                <w:rFonts w:hint="eastAsia" w:ascii="宋体" w:hAnsi="宋体" w:eastAsia="宋体" w:cs="宋体"/>
                <w:sz w:val="24"/>
                <w:szCs w:val="24"/>
              </w:rPr>
              <w:t>需具备设定随机验证码的功能，学生进入考试前需输入验证码，从而实现对学生的身份认证。</w:t>
            </w:r>
          </w:p>
          <w:p>
            <w:pPr>
              <w:numPr>
                <w:ilvl w:val="0"/>
                <w:numId w:val="6"/>
              </w:numPr>
              <w:tabs>
                <w:tab w:val="left" w:pos="425"/>
              </w:tabs>
              <w:spacing w:line="480" w:lineRule="exact"/>
              <w:rPr>
                <w:rFonts w:ascii="宋体" w:hAnsi="宋体" w:eastAsia="宋体" w:cs="宋体"/>
                <w:sz w:val="24"/>
                <w:szCs w:val="24"/>
              </w:rPr>
            </w:pPr>
            <w:r>
              <w:rPr>
                <w:rFonts w:hint="eastAsia" w:ascii="宋体" w:hAnsi="宋体" w:eastAsia="宋体" w:cs="宋体"/>
                <w:sz w:val="24"/>
                <w:szCs w:val="24"/>
              </w:rPr>
              <w:t>支持客户端考试。</w:t>
            </w:r>
          </w:p>
          <w:p>
            <w:pPr>
              <w:numPr>
                <w:ilvl w:val="0"/>
                <w:numId w:val="6"/>
              </w:numPr>
              <w:tabs>
                <w:tab w:val="left" w:pos="425"/>
              </w:tabs>
              <w:spacing w:line="480" w:lineRule="exact"/>
              <w:rPr>
                <w:rFonts w:ascii="宋体" w:hAnsi="宋体" w:eastAsia="宋体" w:cs="宋体"/>
                <w:sz w:val="24"/>
                <w:szCs w:val="24"/>
              </w:rPr>
            </w:pPr>
            <w:r>
              <w:rPr>
                <w:rFonts w:hint="eastAsia" w:ascii="宋体" w:hAnsi="宋体" w:eastAsia="宋体" w:cs="宋体"/>
                <w:sz w:val="24"/>
                <w:szCs w:val="24"/>
              </w:rPr>
              <w:t>▲考试过程抓拍：开启后在考生的整个答题过程进行抓拍，抓拍间隔管理员可自行设定，抓拍所得照片将与数据库人脸照片进行比对，比对失败次数达到设置数量时将强制交卷。</w:t>
            </w:r>
          </w:p>
          <w:p>
            <w:pPr>
              <w:numPr>
                <w:ilvl w:val="0"/>
                <w:numId w:val="6"/>
              </w:numPr>
              <w:tabs>
                <w:tab w:val="left" w:pos="425"/>
              </w:tabs>
              <w:spacing w:line="480" w:lineRule="exact"/>
              <w:rPr>
                <w:rFonts w:ascii="宋体" w:hAnsi="宋体" w:eastAsia="宋体" w:cs="宋体"/>
                <w:sz w:val="24"/>
                <w:szCs w:val="24"/>
              </w:rPr>
            </w:pPr>
            <w:r>
              <w:rPr>
                <w:rFonts w:hint="eastAsia" w:ascii="宋体" w:hAnsi="宋体" w:eastAsia="宋体" w:cs="宋体"/>
                <w:sz w:val="24"/>
                <w:szCs w:val="24"/>
              </w:rPr>
              <w:t>▲考试过程切屏监控：在考生考生过程中将全程监控考生的答题界面，对考生切出页面的次数与时长进行记录，达到设定值时将强制收卷。</w:t>
            </w:r>
          </w:p>
          <w:p>
            <w:pPr>
              <w:numPr>
                <w:ilvl w:val="0"/>
                <w:numId w:val="6"/>
              </w:numPr>
              <w:tabs>
                <w:tab w:val="left" w:pos="425"/>
              </w:tabs>
              <w:spacing w:line="480" w:lineRule="exact"/>
              <w:rPr>
                <w:rFonts w:ascii="宋体" w:hAnsi="宋体" w:eastAsia="宋体" w:cs="宋体"/>
                <w:sz w:val="24"/>
                <w:szCs w:val="24"/>
              </w:rPr>
            </w:pPr>
            <w:r>
              <w:rPr>
                <w:rFonts w:hint="eastAsia" w:ascii="宋体" w:hAnsi="宋体" w:eastAsia="宋体" w:cs="宋体"/>
                <w:sz w:val="24"/>
                <w:szCs w:val="24"/>
              </w:rPr>
              <w:t>考试码：考试码在教师端显示，学生需输入考试码后才能参加考试。</w:t>
            </w:r>
          </w:p>
          <w:p>
            <w:pPr>
              <w:numPr>
                <w:ilvl w:val="0"/>
                <w:numId w:val="6"/>
              </w:numPr>
              <w:tabs>
                <w:tab w:val="left" w:pos="425"/>
              </w:tabs>
              <w:spacing w:line="480" w:lineRule="exact"/>
              <w:rPr>
                <w:rFonts w:ascii="宋体" w:hAnsi="宋体" w:eastAsia="宋体" w:cs="宋体"/>
                <w:sz w:val="24"/>
                <w:szCs w:val="24"/>
              </w:rPr>
            </w:pPr>
            <w:r>
              <w:rPr>
                <w:rFonts w:hint="eastAsia" w:ascii="宋体" w:hAnsi="宋体" w:eastAsia="宋体" w:cs="宋体"/>
                <w:sz w:val="24"/>
                <w:szCs w:val="24"/>
              </w:rPr>
              <w:t>人脸识别：开启后考生在考试前需进行人脸核对，保证本人参考。</w:t>
            </w:r>
          </w:p>
          <w:p>
            <w:pPr>
              <w:numPr>
                <w:ilvl w:val="0"/>
                <w:numId w:val="6"/>
              </w:numPr>
              <w:tabs>
                <w:tab w:val="left" w:pos="425"/>
              </w:tabs>
              <w:spacing w:line="480" w:lineRule="exact"/>
              <w:rPr>
                <w:rFonts w:ascii="宋体" w:hAnsi="宋体" w:eastAsia="宋体" w:cs="宋体"/>
                <w:sz w:val="24"/>
                <w:szCs w:val="24"/>
              </w:rPr>
            </w:pPr>
            <w:r>
              <w:rPr>
                <w:rFonts w:hint="eastAsia" w:ascii="宋体" w:hAnsi="宋体" w:eastAsia="宋体" w:cs="宋体"/>
                <w:sz w:val="24"/>
                <w:szCs w:val="24"/>
              </w:rPr>
              <w:t>支持发布考试须知，可自定义编辑。</w:t>
            </w:r>
          </w:p>
          <w:p>
            <w:pPr>
              <w:numPr>
                <w:ilvl w:val="0"/>
                <w:numId w:val="4"/>
              </w:numPr>
              <w:tabs>
                <w:tab w:val="left" w:pos="425"/>
              </w:tabs>
              <w:spacing w:line="480" w:lineRule="exact"/>
              <w:rPr>
                <w:rFonts w:ascii="宋体" w:hAnsi="宋体" w:eastAsia="宋体" w:cs="宋体"/>
                <w:b/>
                <w:sz w:val="24"/>
                <w:szCs w:val="24"/>
              </w:rPr>
            </w:pPr>
            <w:r>
              <w:rPr>
                <w:rFonts w:hint="eastAsia" w:ascii="宋体" w:hAnsi="宋体" w:eastAsia="宋体" w:cs="宋体"/>
                <w:sz w:val="24"/>
                <w:szCs w:val="24"/>
              </w:rPr>
              <w:t>▲</w:t>
            </w:r>
            <w:r>
              <w:rPr>
                <w:rFonts w:hint="eastAsia" w:ascii="宋体" w:hAnsi="宋体" w:eastAsia="宋体" w:cs="宋体"/>
                <w:bCs/>
                <w:sz w:val="24"/>
                <w:szCs w:val="24"/>
              </w:rPr>
              <w:t>通知</w:t>
            </w:r>
          </w:p>
          <w:p>
            <w:pPr>
              <w:snapToGrid w:val="0"/>
              <w:spacing w:line="480" w:lineRule="exact"/>
              <w:ind w:left="420"/>
              <w:rPr>
                <w:rFonts w:ascii="宋体" w:hAnsi="宋体" w:eastAsia="宋体" w:cs="宋体"/>
                <w:sz w:val="24"/>
                <w:szCs w:val="24"/>
              </w:rPr>
            </w:pPr>
            <w:r>
              <w:rPr>
                <w:rFonts w:hint="eastAsia" w:ascii="宋体" w:hAnsi="宋体" w:eastAsia="宋体" w:cs="宋体"/>
                <w:sz w:val="24"/>
                <w:szCs w:val="24"/>
              </w:rPr>
              <w:t>教师可以在课程中发布课程通知。移动端能针对学校的组织机构、班级等不同的范围发放通知，并能及时统计到已读和未读人员名单。</w:t>
            </w:r>
          </w:p>
          <w:p>
            <w:pPr>
              <w:numPr>
                <w:ilvl w:val="0"/>
                <w:numId w:val="4"/>
              </w:numPr>
              <w:tabs>
                <w:tab w:val="left" w:pos="425"/>
              </w:tabs>
              <w:spacing w:line="480" w:lineRule="exact"/>
              <w:rPr>
                <w:rFonts w:ascii="宋体" w:hAnsi="宋体" w:eastAsia="宋体" w:cs="宋体"/>
                <w:b/>
                <w:sz w:val="24"/>
                <w:szCs w:val="24"/>
              </w:rPr>
            </w:pPr>
            <w:r>
              <w:rPr>
                <w:rFonts w:hint="eastAsia" w:ascii="宋体" w:hAnsi="宋体" w:eastAsia="宋体" w:cs="宋体"/>
                <w:b/>
                <w:sz w:val="24"/>
                <w:szCs w:val="24"/>
              </w:rPr>
              <w:t>讨论</w:t>
            </w:r>
          </w:p>
          <w:p>
            <w:pPr>
              <w:spacing w:line="480" w:lineRule="exact"/>
              <w:ind w:left="425"/>
              <w:rPr>
                <w:rFonts w:ascii="宋体" w:hAnsi="宋体" w:eastAsia="宋体" w:cs="宋体"/>
                <w:sz w:val="24"/>
                <w:szCs w:val="24"/>
              </w:rPr>
            </w:pPr>
            <w:r>
              <w:rPr>
                <w:rFonts w:hint="eastAsia" w:ascii="宋体" w:hAnsi="宋体" w:eastAsia="宋体" w:cs="宋体"/>
                <w:sz w:val="24"/>
                <w:szCs w:val="24"/>
              </w:rPr>
              <w:t>学生和教师可以在讨论区中发起讨论，讨论可以跟某一个章节进行关联。教师可针对精彩的讨论或有重要意义的讨论做加精或置顶的操作，也可对非法讨论进行删除。</w:t>
            </w:r>
          </w:p>
          <w:p>
            <w:pPr>
              <w:spacing w:line="480" w:lineRule="exact"/>
              <w:ind w:left="425"/>
              <w:rPr>
                <w:rFonts w:ascii="宋体" w:hAnsi="宋体" w:eastAsia="宋体" w:cs="宋体"/>
                <w:sz w:val="24"/>
                <w:szCs w:val="24"/>
              </w:rPr>
            </w:pPr>
            <w:r>
              <w:rPr>
                <w:rFonts w:hint="eastAsia" w:ascii="宋体" w:hAnsi="宋体" w:eastAsia="宋体" w:cs="宋体"/>
                <w:sz w:val="24"/>
                <w:szCs w:val="24"/>
              </w:rPr>
              <w:t>移动端可以建立各种讨论小组，进行权限设置，小组成员可以发帖、回帖、置顶、观看小组的动态等。</w:t>
            </w:r>
          </w:p>
          <w:p>
            <w:pPr>
              <w:numPr>
                <w:ilvl w:val="0"/>
                <w:numId w:val="4"/>
              </w:numPr>
              <w:tabs>
                <w:tab w:val="left" w:pos="425"/>
              </w:tabs>
              <w:spacing w:line="480" w:lineRule="exact"/>
              <w:rPr>
                <w:rFonts w:ascii="宋体" w:hAnsi="宋体" w:eastAsia="宋体" w:cs="宋体"/>
                <w:b/>
                <w:sz w:val="24"/>
                <w:szCs w:val="24"/>
              </w:rPr>
            </w:pPr>
            <w:r>
              <w:rPr>
                <w:rFonts w:hint="eastAsia" w:ascii="宋体" w:hAnsi="宋体" w:eastAsia="宋体" w:cs="宋体"/>
                <w:b/>
                <w:sz w:val="24"/>
                <w:szCs w:val="24"/>
              </w:rPr>
              <w:t>笔记</w:t>
            </w:r>
          </w:p>
          <w:p>
            <w:pPr>
              <w:spacing w:line="480" w:lineRule="exact"/>
              <w:ind w:left="425"/>
              <w:rPr>
                <w:rFonts w:ascii="宋体" w:hAnsi="宋体" w:eastAsia="宋体" w:cs="宋体"/>
                <w:sz w:val="24"/>
                <w:szCs w:val="24"/>
              </w:rPr>
            </w:pPr>
            <w:r>
              <w:rPr>
                <w:rFonts w:hint="eastAsia" w:ascii="宋体" w:hAnsi="宋体" w:eastAsia="宋体" w:cs="宋体"/>
                <w:sz w:val="24"/>
                <w:szCs w:val="24"/>
              </w:rPr>
              <w:t>学生在学习某一个章节时，可以针对此章节做笔记。</w:t>
            </w:r>
          </w:p>
          <w:p>
            <w:pPr>
              <w:spacing w:line="480" w:lineRule="exact"/>
              <w:ind w:left="425"/>
              <w:rPr>
                <w:rFonts w:ascii="宋体" w:hAnsi="宋体" w:eastAsia="宋体" w:cs="宋体"/>
                <w:sz w:val="24"/>
                <w:szCs w:val="24"/>
              </w:rPr>
            </w:pPr>
            <w:r>
              <w:rPr>
                <w:rFonts w:hint="eastAsia" w:ascii="宋体" w:hAnsi="宋体" w:eastAsia="宋体" w:cs="宋体"/>
                <w:sz w:val="24"/>
                <w:szCs w:val="24"/>
              </w:rPr>
              <w:t>移动端可以记录笔记，并可以自行设定笔记分享范围，如单位共享、某些好友共享、个人私有等；同时可以查看好友的笔记，关注好友笔记。并能实时统计阅读次数、回复笔记等。</w:t>
            </w:r>
          </w:p>
          <w:p>
            <w:pPr>
              <w:spacing w:line="480" w:lineRule="exact"/>
              <w:ind w:left="425"/>
              <w:rPr>
                <w:rFonts w:ascii="宋体" w:hAnsi="宋体" w:eastAsia="宋体" w:cs="宋体"/>
                <w:sz w:val="24"/>
                <w:szCs w:val="24"/>
              </w:rPr>
            </w:pPr>
            <w:r>
              <w:rPr>
                <w:rFonts w:hint="eastAsia" w:ascii="宋体" w:hAnsi="宋体" w:eastAsia="宋体" w:cs="宋体"/>
                <w:sz w:val="24"/>
                <w:szCs w:val="24"/>
              </w:rPr>
              <w:t>笔记功能：学生可以通过图片、录音、文字、链接、位置等方式记录学习内容，同时录音内容支持实时智能识别，转换成文字内容；并且支持打点记录学习或会议内容。</w:t>
            </w:r>
          </w:p>
          <w:p>
            <w:pPr>
              <w:pStyle w:val="4"/>
              <w:spacing w:before="0" w:line="480" w:lineRule="exact"/>
              <w:rPr>
                <w:rFonts w:ascii="宋体" w:hAnsi="宋体" w:eastAsia="宋体" w:cs="宋体"/>
                <w:color w:val="auto"/>
                <w:sz w:val="24"/>
                <w:szCs w:val="24"/>
              </w:rPr>
            </w:pPr>
            <w:bookmarkStart w:id="29" w:name="_Toc49873384"/>
            <w:r>
              <w:rPr>
                <w:rFonts w:hint="eastAsia" w:ascii="宋体" w:hAnsi="宋体" w:eastAsia="宋体" w:cs="宋体"/>
                <w:color w:val="auto"/>
                <w:sz w:val="24"/>
                <w:szCs w:val="24"/>
              </w:rPr>
              <w:t>7.4.统计功能</w:t>
            </w:r>
            <w:bookmarkEnd w:id="29"/>
          </w:p>
          <w:p>
            <w:pPr>
              <w:tabs>
                <w:tab w:val="left" w:pos="425"/>
              </w:tabs>
              <w:spacing w:line="480" w:lineRule="exact"/>
              <w:ind w:left="480"/>
              <w:rPr>
                <w:rFonts w:ascii="宋体" w:hAnsi="宋体" w:eastAsia="宋体" w:cs="宋体"/>
                <w:b/>
                <w:sz w:val="24"/>
                <w:szCs w:val="24"/>
              </w:rPr>
            </w:pPr>
            <w:r>
              <w:rPr>
                <w:rFonts w:hint="eastAsia" w:ascii="宋体" w:hAnsi="宋体" w:eastAsia="宋体" w:cs="宋体"/>
                <w:b/>
                <w:sz w:val="24"/>
                <w:szCs w:val="24"/>
              </w:rPr>
              <w:t>1） 分布图</w:t>
            </w:r>
          </w:p>
          <w:p>
            <w:pPr>
              <w:tabs>
                <w:tab w:val="left" w:pos="425"/>
              </w:tabs>
              <w:spacing w:line="480" w:lineRule="exact"/>
              <w:ind w:left="480"/>
              <w:rPr>
                <w:rFonts w:ascii="宋体" w:hAnsi="宋体" w:eastAsia="宋体" w:cs="宋体"/>
                <w:sz w:val="24"/>
                <w:szCs w:val="24"/>
              </w:rPr>
            </w:pPr>
            <w:r>
              <w:rPr>
                <w:rFonts w:hint="eastAsia" w:ascii="宋体" w:hAnsi="宋体" w:eastAsia="宋体" w:cs="宋体"/>
                <w:sz w:val="24"/>
                <w:szCs w:val="24"/>
              </w:rPr>
              <w:t>可以对任务点、访问数、学生数、讨论数进行统计，并可以查看成绩、作业、章节测验等详细内容；</w:t>
            </w:r>
          </w:p>
          <w:p>
            <w:pPr>
              <w:tabs>
                <w:tab w:val="left" w:pos="425"/>
              </w:tabs>
              <w:spacing w:line="480" w:lineRule="exact"/>
              <w:ind w:left="480"/>
              <w:rPr>
                <w:rFonts w:ascii="宋体" w:hAnsi="宋体" w:eastAsia="宋体" w:cs="宋体"/>
                <w:b/>
                <w:sz w:val="24"/>
                <w:szCs w:val="24"/>
              </w:rPr>
            </w:pPr>
            <w:r>
              <w:rPr>
                <w:rFonts w:hint="eastAsia" w:ascii="宋体" w:hAnsi="宋体" w:eastAsia="宋体" w:cs="宋体"/>
                <w:b/>
                <w:sz w:val="24"/>
                <w:szCs w:val="24"/>
              </w:rPr>
              <w:t>2）</w:t>
            </w:r>
            <w:r>
              <w:rPr>
                <w:rFonts w:hint="eastAsia" w:ascii="宋体" w:hAnsi="宋体" w:eastAsia="宋体" w:cs="宋体"/>
                <w:sz w:val="24"/>
                <w:szCs w:val="24"/>
              </w:rPr>
              <w:t>▲</w:t>
            </w:r>
            <w:r>
              <w:rPr>
                <w:rFonts w:hint="eastAsia" w:ascii="宋体" w:hAnsi="宋体" w:eastAsia="宋体" w:cs="宋体"/>
                <w:b/>
                <w:sz w:val="24"/>
                <w:szCs w:val="24"/>
              </w:rPr>
              <w:t>综合统计</w:t>
            </w:r>
          </w:p>
          <w:p>
            <w:pPr>
              <w:tabs>
                <w:tab w:val="left" w:pos="425"/>
              </w:tabs>
              <w:spacing w:line="480" w:lineRule="exact"/>
              <w:ind w:left="480"/>
              <w:rPr>
                <w:rFonts w:ascii="宋体" w:hAnsi="宋体" w:eastAsia="宋体" w:cs="宋体"/>
                <w:sz w:val="24"/>
                <w:szCs w:val="24"/>
              </w:rPr>
            </w:pPr>
            <w:r>
              <w:rPr>
                <w:rFonts w:hint="eastAsia" w:ascii="宋体" w:hAnsi="宋体" w:eastAsia="宋体" w:cs="宋体"/>
                <w:sz w:val="24"/>
                <w:szCs w:val="24"/>
              </w:rPr>
              <w:t xml:space="preserve">    可以查看一门课程的任务点分布及总体成绩分布，并可以看班级上的最快进度、最慢进度及平均进度，可以看平均视频观看时长、最长观看时长及最短观看时长；可以按月份、按终端统计学生的访问情况，并以图表的形式进行展现。         </w:t>
            </w:r>
          </w:p>
          <w:p>
            <w:pPr>
              <w:adjustRightInd w:val="0"/>
              <w:snapToGrid w:val="0"/>
              <w:spacing w:line="480" w:lineRule="exact"/>
              <w:rPr>
                <w:rFonts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bCs/>
                <w:sz w:val="24"/>
                <w:szCs w:val="24"/>
              </w:rPr>
              <w:t>3）</w:t>
            </w:r>
            <w:r>
              <w:rPr>
                <w:rFonts w:hint="eastAsia" w:ascii="宋体" w:hAnsi="宋体" w:eastAsia="宋体" w:cs="宋体"/>
                <w:sz w:val="24"/>
                <w:szCs w:val="24"/>
              </w:rPr>
              <w:t>▲</w:t>
            </w:r>
            <w:r>
              <w:rPr>
                <w:rFonts w:hint="eastAsia" w:ascii="宋体" w:hAnsi="宋体" w:eastAsia="宋体" w:cs="宋体"/>
                <w:b/>
                <w:bCs/>
                <w:sz w:val="24"/>
                <w:szCs w:val="24"/>
              </w:rPr>
              <w:t>成绩统计</w:t>
            </w:r>
          </w:p>
          <w:p>
            <w:pPr>
              <w:pStyle w:val="19"/>
              <w:spacing w:line="480" w:lineRule="exact"/>
              <w:ind w:firstLine="477" w:firstLineChars="199"/>
              <w:rPr>
                <w:rFonts w:ascii="宋体" w:hAnsi="宋体" w:eastAsia="宋体" w:cs="宋体"/>
                <w:bCs w:val="0"/>
                <w:sz w:val="24"/>
                <w:szCs w:val="24"/>
              </w:rPr>
            </w:pPr>
            <w:r>
              <w:rPr>
                <w:rFonts w:hint="eastAsia" w:ascii="宋体" w:hAnsi="宋体" w:eastAsia="宋体" w:cs="宋体"/>
                <w:bCs w:val="0"/>
                <w:sz w:val="24"/>
                <w:szCs w:val="24"/>
              </w:rPr>
              <w:t>可对课程中的视频、作业、测验、签到等做权重设置，可以针对作业模块做细化到每一份作业的权重设置。可统计所有学生的各项成绩、综合成绩及排名；教师可以设置是否允许学生查看成绩，如果允许，学生端可以查看自己的各项成绩及综合排名，同时其他同学的成绩可设为保密状态；同时，可以导入线下成绩，保证学生的成绩更加全面。</w:t>
            </w:r>
          </w:p>
          <w:p>
            <w:pPr>
              <w:pStyle w:val="19"/>
              <w:spacing w:line="480" w:lineRule="exact"/>
              <w:ind w:firstLine="479" w:firstLineChars="199"/>
              <w:rPr>
                <w:rFonts w:ascii="宋体" w:hAnsi="宋体" w:eastAsia="宋体" w:cs="宋体"/>
                <w:b/>
                <w:bCs w:val="0"/>
                <w:sz w:val="24"/>
                <w:szCs w:val="24"/>
              </w:rPr>
            </w:pPr>
            <w:r>
              <w:rPr>
                <w:rFonts w:hint="eastAsia" w:ascii="宋体" w:hAnsi="宋体" w:eastAsia="宋体" w:cs="宋体"/>
                <w:b/>
                <w:bCs w:val="0"/>
                <w:sz w:val="24"/>
                <w:szCs w:val="24"/>
              </w:rPr>
              <w:t>4）章节测验统计</w:t>
            </w:r>
          </w:p>
          <w:p>
            <w:pPr>
              <w:pStyle w:val="5"/>
              <w:spacing w:line="480" w:lineRule="exact"/>
              <w:rPr>
                <w:rFonts w:ascii="宋体" w:hAnsi="宋体" w:eastAsia="宋体" w:cs="宋体"/>
                <w:sz w:val="24"/>
                <w:szCs w:val="24"/>
              </w:rPr>
            </w:pPr>
            <w:r>
              <w:rPr>
                <w:rFonts w:hint="eastAsia" w:ascii="宋体" w:hAnsi="宋体" w:eastAsia="宋体" w:cs="宋体"/>
                <w:sz w:val="24"/>
                <w:szCs w:val="24"/>
              </w:rPr>
              <w:t>可以统计章节测验中全部已交人数、未交人数及待批人数，并且可以对选择题统计出各选项的选择人数，并可支持柱状图、饼图、条形图、折线图等各种不同形式的图形进行呈现。</w:t>
            </w:r>
          </w:p>
          <w:p>
            <w:pPr>
              <w:pStyle w:val="19"/>
              <w:spacing w:line="480" w:lineRule="exact"/>
              <w:ind w:firstLine="479" w:firstLineChars="199"/>
              <w:rPr>
                <w:rFonts w:ascii="宋体" w:hAnsi="宋体" w:eastAsia="宋体" w:cs="宋体"/>
                <w:b/>
                <w:bCs w:val="0"/>
                <w:sz w:val="24"/>
                <w:szCs w:val="24"/>
              </w:rPr>
            </w:pPr>
            <w:r>
              <w:rPr>
                <w:rFonts w:hint="eastAsia" w:ascii="宋体" w:hAnsi="宋体" w:eastAsia="宋体" w:cs="宋体"/>
                <w:b/>
                <w:bCs w:val="0"/>
                <w:sz w:val="24"/>
                <w:szCs w:val="24"/>
              </w:rPr>
              <w:t>5）视频观看统计</w:t>
            </w:r>
          </w:p>
          <w:p>
            <w:pPr>
              <w:pStyle w:val="19"/>
              <w:spacing w:line="480" w:lineRule="exact"/>
              <w:ind w:firstLine="477" w:firstLineChars="199"/>
              <w:rPr>
                <w:rFonts w:ascii="宋体" w:hAnsi="宋体" w:eastAsia="宋体" w:cs="宋体"/>
                <w:bCs w:val="0"/>
                <w:sz w:val="24"/>
                <w:szCs w:val="24"/>
              </w:rPr>
            </w:pPr>
            <w:r>
              <w:rPr>
                <w:rFonts w:hint="eastAsia" w:ascii="宋体" w:hAnsi="宋体" w:eastAsia="宋体" w:cs="宋体"/>
                <w:bCs w:val="0"/>
                <w:sz w:val="24"/>
                <w:szCs w:val="24"/>
              </w:rPr>
              <w:t>可以统计一门课程的最长观看时长、最短观看时长及平均观看时长，可以统计任何人观看某一视频的总观看时长。</w:t>
            </w:r>
          </w:p>
          <w:p>
            <w:pPr>
              <w:pStyle w:val="19"/>
              <w:spacing w:line="480" w:lineRule="exact"/>
              <w:ind w:firstLine="477" w:firstLineChars="199"/>
              <w:rPr>
                <w:rFonts w:ascii="宋体" w:hAnsi="宋体" w:eastAsia="宋体" w:cs="宋体"/>
                <w:bCs w:val="0"/>
                <w:sz w:val="24"/>
                <w:szCs w:val="24"/>
              </w:rPr>
            </w:pPr>
            <w:r>
              <w:rPr>
                <w:rFonts w:hint="eastAsia" w:ascii="宋体" w:hAnsi="宋体" w:eastAsia="宋体" w:cs="宋体"/>
                <w:bCs w:val="0"/>
                <w:sz w:val="24"/>
                <w:szCs w:val="24"/>
              </w:rPr>
              <w:t>可以统计每门课程的学生的视频观看详情，哪些学生看了，看了几遍，观看日志，哪些学生没看。</w:t>
            </w:r>
          </w:p>
          <w:p>
            <w:pPr>
              <w:adjustRightInd w:val="0"/>
              <w:snapToGrid w:val="0"/>
              <w:spacing w:line="480" w:lineRule="exact"/>
              <w:ind w:firstLine="480"/>
              <w:rPr>
                <w:rFonts w:ascii="宋体" w:hAnsi="宋体" w:eastAsia="宋体" w:cs="宋体"/>
                <w:sz w:val="24"/>
                <w:szCs w:val="24"/>
              </w:rPr>
            </w:pPr>
            <w:r>
              <w:rPr>
                <w:rFonts w:hint="eastAsia" w:ascii="宋体" w:hAnsi="宋体" w:eastAsia="宋体" w:cs="宋体"/>
                <w:sz w:val="24"/>
                <w:szCs w:val="24"/>
              </w:rPr>
              <w:t>可以统计视频中测验的答题情况，标记测验的位置、测验的数量、答错的次数，从而更好的了解学生的学习情况。</w:t>
            </w:r>
          </w:p>
          <w:p>
            <w:pPr>
              <w:pStyle w:val="19"/>
              <w:spacing w:line="480" w:lineRule="exact"/>
              <w:ind w:firstLine="479" w:firstLineChars="199"/>
              <w:rPr>
                <w:rFonts w:ascii="宋体" w:hAnsi="宋体" w:eastAsia="宋体" w:cs="宋体"/>
                <w:b/>
                <w:bCs w:val="0"/>
                <w:sz w:val="24"/>
                <w:szCs w:val="24"/>
              </w:rPr>
            </w:pPr>
            <w:r>
              <w:rPr>
                <w:rFonts w:hint="eastAsia" w:ascii="宋体" w:hAnsi="宋体" w:eastAsia="宋体" w:cs="宋体"/>
                <w:b/>
                <w:bCs w:val="0"/>
                <w:sz w:val="24"/>
                <w:szCs w:val="24"/>
              </w:rPr>
              <w:t>6）课堂活动、课程积分统计</w:t>
            </w:r>
          </w:p>
          <w:p>
            <w:pPr>
              <w:pStyle w:val="19"/>
              <w:spacing w:line="480" w:lineRule="exact"/>
              <w:ind w:firstLine="477" w:firstLineChars="199"/>
              <w:rPr>
                <w:rFonts w:ascii="宋体" w:hAnsi="宋体" w:eastAsia="宋体" w:cs="宋体"/>
                <w:bCs w:val="0"/>
                <w:sz w:val="24"/>
                <w:szCs w:val="24"/>
              </w:rPr>
            </w:pPr>
            <w:r>
              <w:rPr>
                <w:rFonts w:hint="eastAsia" w:ascii="宋体" w:hAnsi="宋体" w:eastAsia="宋体" w:cs="宋体"/>
                <w:bCs w:val="0"/>
                <w:sz w:val="24"/>
                <w:szCs w:val="24"/>
              </w:rPr>
              <w:t>课堂活动可以统计各类课堂活动的详细情况，包括发放次数、学生总体参与情况及详情，并支持一键导出。</w:t>
            </w:r>
          </w:p>
          <w:p>
            <w:pPr>
              <w:pStyle w:val="19"/>
              <w:spacing w:line="480" w:lineRule="exact"/>
              <w:ind w:firstLine="477" w:firstLineChars="199"/>
              <w:rPr>
                <w:rFonts w:ascii="宋体" w:hAnsi="宋体" w:eastAsia="宋体" w:cs="宋体"/>
                <w:bCs w:val="0"/>
                <w:sz w:val="24"/>
                <w:szCs w:val="24"/>
              </w:rPr>
            </w:pPr>
            <w:r>
              <w:rPr>
                <w:rFonts w:hint="eastAsia" w:ascii="宋体" w:hAnsi="宋体" w:eastAsia="宋体" w:cs="宋体"/>
                <w:bCs w:val="0"/>
                <w:sz w:val="24"/>
                <w:szCs w:val="24"/>
              </w:rPr>
              <w:t>课程积分统计每个学生参与课堂活动所获得的积分，并支持图形化展示各积分区间人数，支持一键导出积分详情。</w:t>
            </w:r>
          </w:p>
          <w:p>
            <w:pPr>
              <w:pStyle w:val="19"/>
              <w:spacing w:line="480" w:lineRule="exact"/>
              <w:ind w:firstLine="479" w:firstLineChars="199"/>
              <w:rPr>
                <w:rFonts w:ascii="宋体" w:hAnsi="宋体" w:eastAsia="宋体" w:cs="宋体"/>
                <w:b/>
                <w:bCs w:val="0"/>
                <w:sz w:val="24"/>
                <w:szCs w:val="24"/>
              </w:rPr>
            </w:pPr>
            <w:r>
              <w:rPr>
                <w:rFonts w:hint="eastAsia" w:ascii="宋体" w:hAnsi="宋体" w:eastAsia="宋体" w:cs="宋体"/>
                <w:b/>
                <w:bCs w:val="0"/>
                <w:sz w:val="24"/>
                <w:szCs w:val="24"/>
              </w:rPr>
              <w:t>7）课程统计、课程报告</w:t>
            </w:r>
          </w:p>
          <w:p>
            <w:pPr>
              <w:pStyle w:val="19"/>
              <w:spacing w:line="480" w:lineRule="exact"/>
              <w:ind w:firstLine="477" w:firstLineChars="199"/>
              <w:rPr>
                <w:rFonts w:ascii="宋体" w:hAnsi="宋体" w:eastAsia="宋体" w:cs="宋体"/>
                <w:sz w:val="24"/>
                <w:szCs w:val="24"/>
              </w:rPr>
            </w:pPr>
            <w:r>
              <w:rPr>
                <w:rFonts w:hint="eastAsia" w:ascii="宋体" w:hAnsi="宋体" w:eastAsia="宋体" w:cs="宋体"/>
                <w:bCs w:val="0"/>
                <w:sz w:val="24"/>
                <w:szCs w:val="24"/>
              </w:rPr>
              <w:t>课程统计可查看课程资源建设情况，资源基础统计数据、各资源类型分布及占比情况、各资源类型变化趋势情况；课程报告提供全部班级课程成绩综合情况统计表、课程成绩综合情况对比图，课程报告支持编辑修改。</w:t>
            </w:r>
          </w:p>
          <w:p>
            <w:pPr>
              <w:pStyle w:val="3"/>
              <w:spacing w:before="0" w:line="480" w:lineRule="exact"/>
              <w:rPr>
                <w:rFonts w:ascii="宋体" w:hAnsi="宋体" w:eastAsia="宋体" w:cs="宋体"/>
                <w:color w:val="auto"/>
                <w:sz w:val="24"/>
                <w:szCs w:val="24"/>
              </w:rPr>
            </w:pPr>
            <w:bookmarkStart w:id="30" w:name="_Toc461486203"/>
            <w:bookmarkStart w:id="31" w:name="_Toc495957427"/>
            <w:bookmarkStart w:id="32" w:name="_Toc49873385"/>
            <w:r>
              <w:rPr>
                <w:rFonts w:hint="eastAsia" w:ascii="宋体" w:hAnsi="宋体" w:eastAsia="宋体" w:cs="宋体"/>
                <w:color w:val="auto"/>
                <w:sz w:val="24"/>
                <w:szCs w:val="24"/>
              </w:rPr>
              <w:t>8、学习空间</w:t>
            </w:r>
            <w:bookmarkEnd w:id="30"/>
            <w:bookmarkEnd w:id="31"/>
            <w:bookmarkEnd w:id="32"/>
          </w:p>
          <w:p>
            <w:pPr>
              <w:adjustRightInd w:val="0"/>
              <w:snapToGrid w:val="0"/>
              <w:spacing w:line="480" w:lineRule="exact"/>
              <w:ind w:firstLine="480" w:firstLineChars="200"/>
              <w:rPr>
                <w:rFonts w:ascii="宋体" w:hAnsi="宋体" w:eastAsia="宋体" w:cs="宋体"/>
                <w:bCs/>
                <w:sz w:val="24"/>
                <w:szCs w:val="24"/>
              </w:rPr>
            </w:pPr>
            <w:r>
              <w:rPr>
                <w:rFonts w:hint="eastAsia" w:ascii="宋体" w:hAnsi="宋体" w:eastAsia="宋体" w:cs="宋体"/>
                <w:bCs/>
                <w:sz w:val="24"/>
                <w:szCs w:val="24"/>
              </w:rPr>
              <w:t>学习空间可以为每个学生打造个性化的主页，记录其学习历程。同时为了创造一种良好的学习氛围，学习空间融入了SNS的概念，可以满足学生与学生、学生与老师之间的学习互动交流。学习空间采用APP架构，所有学习服务APP化，用户可以把常用的APP应用安装到自己的学习空间主页中，并可以管理自己安装的应用。</w:t>
            </w:r>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学习空间至少包含以下APP：</w:t>
            </w:r>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（1）笔记</w:t>
            </w:r>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可以记录教学笔记，学习笔记，可以设置共享、私有等权限。</w:t>
            </w:r>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（2）云盘</w:t>
            </w:r>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可以将文件上传至云盘中，随时随地进行下载，并可以在课程建设时引用云盘的资源。提供一个PC版客户端，可以设定一个文件夹，文件夹内容自动与云盘内容保持同步，方便批量上传资源。</w:t>
            </w:r>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（3）小组</w:t>
            </w:r>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小组是就某一类话题或兴趣点（例如计算机、电影、电子产品等）跟别人交流的场所。用户可以自己创建小组，可以设定小组名称、介绍、加入的权限，权限包括公开加入、邀请加入、审批加入等。用户可以浏览和发现小组。进入小组后，可以参与小组的讨论，查看小组成员。</w:t>
            </w:r>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（4）问卷调查</w:t>
            </w:r>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学校、老师可以向学生发起一个问卷调查，问卷可以发送给不同范围的学生，学生在线提交，问卷结果可以进行数据的统计分析，如各选项的选择人数等。</w:t>
            </w:r>
          </w:p>
          <w:p>
            <w:pPr>
              <w:tabs>
                <w:tab w:val="left" w:pos="425"/>
              </w:tabs>
              <w:spacing w:line="480" w:lineRule="exact"/>
              <w:ind w:left="480"/>
              <w:rPr>
                <w:rFonts w:ascii="宋体" w:hAnsi="宋体" w:eastAsia="宋体" w:cs="宋体"/>
                <w:b/>
                <w:sz w:val="24"/>
                <w:szCs w:val="24"/>
              </w:rPr>
            </w:pPr>
            <w:r>
              <w:rPr>
                <w:rFonts w:hint="eastAsia" w:ascii="宋体" w:hAnsi="宋体" w:eastAsia="宋体" w:cs="宋体"/>
                <w:sz w:val="24"/>
                <w:szCs w:val="24"/>
              </w:rPr>
              <w:t>（5）PBL教学</w:t>
            </w:r>
          </w:p>
          <w:p>
            <w:pPr>
              <w:adjustRightInd w:val="0"/>
              <w:snapToGrid w:val="0"/>
              <w:spacing w:line="480" w:lineRule="exact"/>
              <w:ind w:left="478"/>
              <w:rPr>
                <w:rFonts w:ascii="宋体" w:hAnsi="宋体" w:eastAsia="宋体" w:cs="宋体"/>
                <w:sz w:val="24"/>
                <w:szCs w:val="24"/>
              </w:rPr>
            </w:pPr>
            <w:r>
              <w:rPr>
                <w:rFonts w:hint="eastAsia" w:ascii="宋体" w:hAnsi="宋体" w:eastAsia="宋体" w:cs="宋体"/>
                <w:sz w:val="24"/>
                <w:szCs w:val="24"/>
              </w:rPr>
              <w:t xml:space="preserve">    PBL教学是以问题为基础、以学生为中心、教师为引导、学生自主学习的教学模式。以下功能便于开展此类教学。</w:t>
            </w:r>
          </w:p>
          <w:p>
            <w:pPr>
              <w:numPr>
                <w:ilvl w:val="0"/>
                <w:numId w:val="7"/>
              </w:numPr>
              <w:adjustRightInd w:val="0"/>
              <w:snapToGrid w:val="0"/>
              <w:spacing w:line="480" w:lineRule="exact"/>
              <w:rPr>
                <w:rFonts w:ascii="宋体" w:hAnsi="宋体" w:eastAsia="宋体" w:cs="宋体"/>
                <w:sz w:val="24"/>
                <w:szCs w:val="24"/>
              </w:rPr>
            </w:pPr>
            <w:r>
              <w:rPr>
                <w:rFonts w:hint="eastAsia" w:ascii="宋体" w:hAnsi="宋体" w:eastAsia="宋体" w:cs="宋体"/>
                <w:sz w:val="24"/>
                <w:szCs w:val="24"/>
              </w:rPr>
              <w:t>分组管理</w:t>
            </w:r>
          </w:p>
          <w:p>
            <w:pPr>
              <w:adjustRightInd w:val="0"/>
              <w:snapToGrid w:val="0"/>
              <w:spacing w:line="480" w:lineRule="exact"/>
              <w:ind w:left="859" w:leftChars="409"/>
              <w:rPr>
                <w:rFonts w:ascii="宋体" w:hAnsi="宋体" w:eastAsia="宋体" w:cs="宋体"/>
                <w:sz w:val="24"/>
                <w:szCs w:val="24"/>
              </w:rPr>
            </w:pPr>
            <w:r>
              <w:rPr>
                <w:rFonts w:hint="eastAsia" w:ascii="宋体" w:hAnsi="宋体" w:eastAsia="宋体" w:cs="宋体"/>
                <w:sz w:val="24"/>
                <w:szCs w:val="24"/>
              </w:rPr>
              <w:t>与本项目的学生数据、以及教师数据同步；支持自动随机分组和手动分组方式，并能够有效防止某学生重复分组；可查看历史小组的小组成员信息、小组历史文件、小组历史论坛内容、小组历史评论等；支持分配小组教师，教师同时允许兼任多个小组；其中小组教师只允许是课程教师、共建教师以及有相应权限的助教。</w:t>
            </w:r>
          </w:p>
          <w:p>
            <w:pPr>
              <w:numPr>
                <w:ilvl w:val="0"/>
                <w:numId w:val="7"/>
              </w:numPr>
              <w:adjustRightInd w:val="0"/>
              <w:snapToGrid w:val="0"/>
              <w:spacing w:line="480" w:lineRule="exact"/>
              <w:rPr>
                <w:rFonts w:ascii="宋体" w:hAnsi="宋体" w:eastAsia="宋体" w:cs="宋体"/>
                <w:sz w:val="24"/>
                <w:szCs w:val="24"/>
              </w:rPr>
            </w:pPr>
            <w:r>
              <w:rPr>
                <w:rFonts w:hint="eastAsia" w:ascii="宋体" w:hAnsi="宋体" w:eastAsia="宋体" w:cs="宋体"/>
                <w:sz w:val="24"/>
                <w:szCs w:val="24"/>
              </w:rPr>
              <w:t>小组文件管理</w:t>
            </w:r>
          </w:p>
          <w:p>
            <w:pPr>
              <w:adjustRightInd w:val="0"/>
              <w:snapToGrid w:val="0"/>
              <w:spacing w:line="480" w:lineRule="exact"/>
              <w:ind w:left="859" w:leftChars="409"/>
              <w:rPr>
                <w:rFonts w:ascii="宋体" w:hAnsi="宋体" w:eastAsia="宋体" w:cs="宋体"/>
                <w:sz w:val="24"/>
                <w:szCs w:val="24"/>
              </w:rPr>
            </w:pPr>
            <w:r>
              <w:rPr>
                <w:rFonts w:hint="eastAsia" w:ascii="宋体" w:hAnsi="宋体" w:eastAsia="宋体" w:cs="宋体"/>
                <w:sz w:val="24"/>
                <w:szCs w:val="24"/>
              </w:rPr>
              <w:t>小组教师可以上传小组文件；可下载某时间段内某小组所有文件；小组教师可以批阅本小组学生的文件；小组学生查看批阅信息。</w:t>
            </w:r>
          </w:p>
          <w:p>
            <w:pPr>
              <w:numPr>
                <w:ilvl w:val="0"/>
                <w:numId w:val="7"/>
              </w:numPr>
              <w:adjustRightInd w:val="0"/>
              <w:snapToGrid w:val="0"/>
              <w:spacing w:line="480" w:lineRule="exact"/>
              <w:rPr>
                <w:rFonts w:ascii="宋体" w:hAnsi="宋体" w:eastAsia="宋体" w:cs="宋体"/>
                <w:sz w:val="24"/>
                <w:szCs w:val="24"/>
              </w:rPr>
            </w:pPr>
            <w:r>
              <w:rPr>
                <w:rFonts w:hint="eastAsia" w:ascii="宋体" w:hAnsi="宋体" w:eastAsia="宋体" w:cs="宋体"/>
                <w:sz w:val="24"/>
                <w:szCs w:val="24"/>
              </w:rPr>
              <w:t>小组论坛</w:t>
            </w:r>
          </w:p>
          <w:p>
            <w:pPr>
              <w:adjustRightInd w:val="0"/>
              <w:snapToGrid w:val="0"/>
              <w:spacing w:line="480" w:lineRule="exact"/>
              <w:ind w:left="859" w:leftChars="409"/>
              <w:rPr>
                <w:rFonts w:ascii="宋体" w:hAnsi="宋体" w:eastAsia="宋体" w:cs="宋体"/>
                <w:sz w:val="24"/>
                <w:szCs w:val="24"/>
              </w:rPr>
            </w:pPr>
            <w:r>
              <w:rPr>
                <w:rFonts w:hint="eastAsia" w:ascii="宋体" w:hAnsi="宋体" w:eastAsia="宋体" w:cs="宋体"/>
                <w:sz w:val="24"/>
                <w:szCs w:val="24"/>
              </w:rPr>
              <w:t>支持小组教师在本小组内发表论题、维护论题、回复论题；支持小组学生在本小组内发表论题、回复论题；允许小组教师和小组学生查看其他小组论题。</w:t>
            </w:r>
          </w:p>
          <w:p>
            <w:pPr>
              <w:numPr>
                <w:ilvl w:val="0"/>
                <w:numId w:val="7"/>
              </w:numPr>
              <w:adjustRightInd w:val="0"/>
              <w:snapToGrid w:val="0"/>
              <w:spacing w:line="480" w:lineRule="exact"/>
              <w:rPr>
                <w:rFonts w:ascii="宋体" w:hAnsi="宋体" w:eastAsia="宋体" w:cs="宋体"/>
                <w:sz w:val="24"/>
                <w:szCs w:val="24"/>
              </w:rPr>
            </w:pPr>
            <w:r>
              <w:rPr>
                <w:rFonts w:hint="eastAsia" w:ascii="宋体" w:hAnsi="宋体" w:eastAsia="宋体" w:cs="宋体"/>
                <w:sz w:val="24"/>
                <w:szCs w:val="24"/>
              </w:rPr>
              <w:t>小组评价</w:t>
            </w:r>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小组评价以小组为单位组织，小组内可以相互评价及查看评价结果；允许课程教师查看所有小组的评价；当小组成为历史小组时，其小组评价记录也进入历史小组；评价表格既提供量化指标评价也需要提供主观评语录入；支持教师对本组学生的评价；支持学生对本组其他学生的评价，支持学生自评；其中互评中学生姓名匿名显示；可查看本次以及历次评价结果及统计。</w:t>
            </w:r>
          </w:p>
          <w:p>
            <w:pPr>
              <w:tabs>
                <w:tab w:val="left" w:pos="425"/>
              </w:tabs>
              <w:spacing w:line="480" w:lineRule="exact"/>
              <w:ind w:left="480"/>
              <w:rPr>
                <w:rFonts w:ascii="宋体" w:hAnsi="宋体" w:eastAsia="宋体" w:cs="宋体"/>
                <w:sz w:val="24"/>
                <w:szCs w:val="24"/>
              </w:rPr>
            </w:pPr>
            <w:r>
              <w:rPr>
                <w:rFonts w:hint="eastAsia" w:ascii="宋体" w:hAnsi="宋体" w:eastAsia="宋体" w:cs="宋体"/>
                <w:sz w:val="24"/>
                <w:szCs w:val="24"/>
              </w:rPr>
              <w:t>（6）个人直播间</w:t>
            </w:r>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可以创建直播及进行直播设置及相关统计。</w:t>
            </w:r>
          </w:p>
          <w:p>
            <w:pPr>
              <w:pStyle w:val="3"/>
              <w:spacing w:before="0" w:line="480" w:lineRule="exact"/>
              <w:rPr>
                <w:rFonts w:ascii="宋体" w:hAnsi="宋体" w:eastAsia="宋体" w:cs="宋体"/>
                <w:color w:val="auto"/>
                <w:sz w:val="24"/>
                <w:szCs w:val="24"/>
              </w:rPr>
            </w:pPr>
            <w:bookmarkStart w:id="33" w:name="_Toc49873386"/>
            <w:bookmarkStart w:id="34" w:name="_Toc495957430"/>
            <w:bookmarkStart w:id="35" w:name="_Toc461486206"/>
            <w:r>
              <w:rPr>
                <w:rFonts w:hint="eastAsia" w:ascii="宋体" w:hAnsi="宋体" w:eastAsia="宋体" w:cs="宋体"/>
                <w:color w:val="auto"/>
                <w:sz w:val="24"/>
                <w:szCs w:val="24"/>
              </w:rPr>
              <w:t>9、移动学习</w:t>
            </w:r>
            <w:bookmarkEnd w:id="33"/>
            <w:bookmarkEnd w:id="34"/>
            <w:bookmarkEnd w:id="35"/>
          </w:p>
          <w:p>
            <w:pPr>
              <w:spacing w:line="480" w:lineRule="exact"/>
              <w:ind w:firstLine="360" w:firstLineChars="150"/>
              <w:rPr>
                <w:rFonts w:ascii="宋体" w:hAnsi="宋体" w:eastAsia="宋体" w:cs="宋体"/>
                <w:sz w:val="24"/>
                <w:szCs w:val="24"/>
              </w:rPr>
            </w:pPr>
            <w:r>
              <w:rPr>
                <w:rFonts w:hint="eastAsia" w:ascii="宋体" w:hAnsi="宋体" w:eastAsia="宋体" w:cs="宋体"/>
                <w:sz w:val="24"/>
                <w:szCs w:val="24"/>
              </w:rPr>
              <w:t>1） 具有移动客户端，支持iOS和Android操作系统，用于手机、Pad等智能移动终端中，实现在线移动学习。</w:t>
            </w:r>
          </w:p>
          <w:p>
            <w:pPr>
              <w:spacing w:line="480" w:lineRule="exact"/>
              <w:ind w:firstLine="360" w:firstLineChars="150"/>
              <w:rPr>
                <w:rFonts w:ascii="宋体" w:hAnsi="宋体" w:eastAsia="宋体" w:cs="宋体"/>
                <w:sz w:val="24"/>
                <w:szCs w:val="24"/>
              </w:rPr>
            </w:pPr>
            <w:r>
              <w:rPr>
                <w:rFonts w:hint="eastAsia" w:ascii="宋体" w:hAnsi="宋体" w:eastAsia="宋体" w:cs="宋体"/>
                <w:sz w:val="24"/>
                <w:szCs w:val="24"/>
              </w:rPr>
              <w:t>2）▲PC端与移动端的学习进度保持同步，学生在任何终端上，都可以实现学习记录的持续性，系统也可对任何终端的学习行为进行监控。</w:t>
            </w:r>
          </w:p>
          <w:p>
            <w:pPr>
              <w:spacing w:line="480" w:lineRule="exact"/>
              <w:ind w:firstLine="360" w:firstLineChars="150"/>
              <w:rPr>
                <w:rFonts w:ascii="宋体" w:hAnsi="宋体" w:eastAsia="宋体" w:cs="宋体"/>
                <w:sz w:val="24"/>
                <w:szCs w:val="24"/>
              </w:rPr>
            </w:pPr>
            <w:r>
              <w:rPr>
                <w:rFonts w:hint="eastAsia" w:ascii="宋体" w:hAnsi="宋体" w:eastAsia="宋体" w:cs="宋体"/>
                <w:sz w:val="24"/>
                <w:szCs w:val="24"/>
              </w:rPr>
              <w:t>3）按照教学计划，可在移动端组织教学内容，有序安排资料推送、签到、问答、抢答、投票等教学活动，可实现互动内容课堂发放并复用。</w:t>
            </w:r>
          </w:p>
          <w:p>
            <w:pPr>
              <w:spacing w:line="480" w:lineRule="exact"/>
              <w:ind w:firstLine="360" w:firstLineChars="150"/>
              <w:rPr>
                <w:rFonts w:ascii="宋体" w:hAnsi="宋体" w:eastAsia="宋体" w:cs="宋体"/>
                <w:sz w:val="24"/>
                <w:szCs w:val="24"/>
              </w:rPr>
            </w:pPr>
            <w:r>
              <w:rPr>
                <w:rFonts w:hint="eastAsia" w:ascii="宋体" w:hAnsi="宋体" w:eastAsia="宋体" w:cs="宋体"/>
                <w:sz w:val="24"/>
                <w:szCs w:val="24"/>
              </w:rPr>
              <w:t xml:space="preserve">4）▲教师可以发布课堂签到，学生直接用手机通过扫描二维码、或输入教师分享的邀请码等方式进行签到，显示距离发起者的签到距离。 </w:t>
            </w:r>
          </w:p>
          <w:p>
            <w:pPr>
              <w:spacing w:line="480" w:lineRule="exact"/>
              <w:ind w:firstLine="360" w:firstLineChars="150"/>
              <w:rPr>
                <w:rFonts w:ascii="宋体" w:hAnsi="宋体" w:eastAsia="宋体" w:cs="宋体"/>
                <w:sz w:val="24"/>
                <w:szCs w:val="24"/>
              </w:rPr>
            </w:pPr>
            <w:r>
              <w:rPr>
                <w:rFonts w:hint="eastAsia" w:ascii="宋体" w:hAnsi="宋体" w:eastAsia="宋体" w:cs="宋体"/>
                <w:sz w:val="24"/>
                <w:szCs w:val="24"/>
              </w:rPr>
              <w:t>5）教师可以在课堂上发布问题，通过抢答进行提问，学生同时在手机收到抢答请求进行抢答。</w:t>
            </w:r>
          </w:p>
          <w:p>
            <w:pPr>
              <w:spacing w:line="480" w:lineRule="exact"/>
              <w:ind w:firstLine="345" w:firstLineChars="144"/>
              <w:rPr>
                <w:rFonts w:ascii="宋体" w:hAnsi="宋体" w:eastAsia="宋体" w:cs="宋体"/>
                <w:sz w:val="24"/>
                <w:szCs w:val="24"/>
              </w:rPr>
            </w:pPr>
            <w:r>
              <w:rPr>
                <w:rFonts w:hint="eastAsia" w:ascii="宋体" w:hAnsi="宋体" w:eastAsia="宋体" w:cs="宋体"/>
                <w:sz w:val="24"/>
                <w:szCs w:val="24"/>
              </w:rPr>
              <w:t>6）▲教师可通过随机选人功能选择学生回答问题，并可以将选择结果投屏显示。</w:t>
            </w:r>
          </w:p>
          <w:p>
            <w:pPr>
              <w:spacing w:line="480" w:lineRule="exact"/>
              <w:ind w:firstLine="345" w:firstLineChars="144"/>
              <w:rPr>
                <w:rFonts w:ascii="宋体" w:hAnsi="宋体" w:eastAsia="宋体" w:cs="宋体"/>
                <w:sz w:val="24"/>
                <w:szCs w:val="24"/>
              </w:rPr>
            </w:pPr>
            <w:r>
              <w:rPr>
                <w:rFonts w:hint="eastAsia" w:ascii="宋体" w:hAnsi="宋体" w:eastAsia="宋体" w:cs="宋体"/>
                <w:sz w:val="24"/>
                <w:szCs w:val="24"/>
              </w:rPr>
              <w:t xml:space="preserve">7）教师可以在课堂上实时发布调查问卷，学生通过移动端进行投票。教师端可以立即统计投票结果。                               </w:t>
            </w:r>
          </w:p>
          <w:p>
            <w:pPr>
              <w:spacing w:line="480" w:lineRule="exact"/>
              <w:ind w:firstLine="345" w:firstLineChars="144"/>
              <w:rPr>
                <w:rFonts w:ascii="宋体" w:hAnsi="宋体" w:eastAsia="宋体" w:cs="宋体"/>
                <w:sz w:val="24"/>
                <w:szCs w:val="24"/>
              </w:rPr>
            </w:pPr>
            <w:r>
              <w:rPr>
                <w:rFonts w:hint="eastAsia" w:ascii="宋体" w:hAnsi="宋体" w:eastAsia="宋体" w:cs="宋体"/>
                <w:sz w:val="24"/>
                <w:szCs w:val="24"/>
              </w:rPr>
              <w:t xml:space="preserve">8）课堂结束后，可以将所有课堂上发布的控件进行记录，生成课堂历史记录。能实时查看任意活动的详细参与情况。 </w:t>
            </w:r>
          </w:p>
          <w:p>
            <w:pPr>
              <w:spacing w:line="480" w:lineRule="exact"/>
              <w:ind w:firstLine="314" w:firstLineChars="131"/>
              <w:rPr>
                <w:rFonts w:ascii="宋体" w:hAnsi="宋体" w:eastAsia="宋体" w:cs="宋体"/>
                <w:sz w:val="24"/>
                <w:szCs w:val="24"/>
              </w:rPr>
            </w:pPr>
            <w:r>
              <w:rPr>
                <w:rFonts w:hint="eastAsia" w:ascii="宋体" w:hAnsi="宋体" w:eastAsia="宋体" w:cs="宋体"/>
                <w:sz w:val="24"/>
                <w:szCs w:val="24"/>
              </w:rPr>
              <w:t>9）可基于课程形成师生互动交流群，实时进行即时通讯，进行讨论与交流。</w:t>
            </w:r>
          </w:p>
          <w:p>
            <w:pPr>
              <w:spacing w:line="480" w:lineRule="exact"/>
              <w:ind w:firstLine="314" w:firstLineChars="131"/>
              <w:rPr>
                <w:rFonts w:ascii="宋体" w:hAnsi="宋体" w:eastAsia="宋体" w:cs="宋体"/>
                <w:sz w:val="24"/>
                <w:szCs w:val="24"/>
              </w:rPr>
            </w:pPr>
            <w:r>
              <w:rPr>
                <w:rFonts w:hint="eastAsia" w:ascii="宋体" w:hAnsi="宋体" w:eastAsia="宋体" w:cs="宋体"/>
                <w:sz w:val="24"/>
                <w:szCs w:val="24"/>
              </w:rPr>
              <w:t xml:space="preserve">10）教师可以编辑问答题并可将题目发布到学生端，学生可以回答问题并提交，教师可以实时查看学生提交结果。 </w:t>
            </w:r>
          </w:p>
          <w:p>
            <w:pPr>
              <w:spacing w:line="480" w:lineRule="exact"/>
              <w:ind w:firstLine="345" w:firstLineChars="144"/>
              <w:rPr>
                <w:rFonts w:ascii="宋体" w:hAnsi="宋体" w:eastAsia="宋体" w:cs="宋体"/>
                <w:sz w:val="24"/>
                <w:szCs w:val="24"/>
              </w:rPr>
            </w:pPr>
            <w:r>
              <w:rPr>
                <w:rFonts w:hint="eastAsia" w:ascii="宋体" w:hAnsi="宋体" w:eastAsia="宋体" w:cs="宋体"/>
                <w:sz w:val="24"/>
                <w:szCs w:val="24"/>
              </w:rPr>
              <w:t xml:space="preserve">11）教师和学生可以开展话题讨论，利用发帖形式进行小组话题交流。 </w:t>
            </w:r>
          </w:p>
          <w:p>
            <w:pPr>
              <w:spacing w:line="480" w:lineRule="exact"/>
              <w:ind w:firstLine="345" w:firstLineChars="144"/>
              <w:rPr>
                <w:rFonts w:ascii="宋体" w:hAnsi="宋体" w:eastAsia="宋体" w:cs="宋体"/>
                <w:sz w:val="24"/>
                <w:szCs w:val="24"/>
              </w:rPr>
            </w:pPr>
            <w:r>
              <w:rPr>
                <w:rFonts w:hint="eastAsia" w:ascii="宋体" w:hAnsi="宋体" w:eastAsia="宋体" w:cs="宋体"/>
                <w:sz w:val="24"/>
                <w:szCs w:val="24"/>
              </w:rPr>
              <w:t>12）教师在课前对资料进行云盘存储，课堂上可以利用云盘功能选择和自己课程相关的资料进行资料推送，推送完成后参与教学的学生和教师都可以查看资料的详细内容。</w:t>
            </w:r>
          </w:p>
          <w:p>
            <w:pPr>
              <w:spacing w:line="480" w:lineRule="exact"/>
              <w:ind w:firstLine="345" w:firstLineChars="144"/>
              <w:rPr>
                <w:rFonts w:ascii="宋体" w:hAnsi="宋体" w:eastAsia="宋体" w:cs="宋体"/>
                <w:sz w:val="24"/>
                <w:szCs w:val="24"/>
              </w:rPr>
            </w:pPr>
            <w:r>
              <w:rPr>
                <w:rFonts w:hint="eastAsia" w:ascii="宋体" w:hAnsi="宋体" w:eastAsia="宋体" w:cs="宋体"/>
                <w:sz w:val="24"/>
                <w:szCs w:val="24"/>
              </w:rPr>
              <w:t>13）学生在移动端进行视频学习时，系统自动记录所有学习行为，完成视频学习任务点后系统自动同步学习记录与PC端相同。同时将视频学习成绩计算后加入综合成绩中。</w:t>
            </w:r>
          </w:p>
          <w:p>
            <w:pPr>
              <w:spacing w:line="480" w:lineRule="exact"/>
              <w:ind w:firstLine="424" w:firstLineChars="177"/>
              <w:rPr>
                <w:rFonts w:ascii="宋体" w:hAnsi="宋体" w:eastAsia="宋体" w:cs="宋体"/>
                <w:sz w:val="24"/>
                <w:szCs w:val="24"/>
              </w:rPr>
            </w:pPr>
            <w:r>
              <w:rPr>
                <w:rFonts w:hint="eastAsia" w:ascii="宋体" w:hAnsi="宋体" w:eastAsia="宋体" w:cs="宋体"/>
                <w:sz w:val="24"/>
                <w:szCs w:val="24"/>
              </w:rPr>
              <w:t>14）学生通过移动端作业功能可以查看作业列表，作业列表支持标识待做作业和已完成、已过期作业展示。学生可以通过本功能支持待做作业在移动端完成。支持查看已完成作业的批阅状态和最后得分，支持查看作业答案。</w:t>
            </w:r>
          </w:p>
          <w:p>
            <w:pPr>
              <w:spacing w:line="480" w:lineRule="exact"/>
              <w:ind w:firstLine="345" w:firstLineChars="144"/>
              <w:rPr>
                <w:rFonts w:ascii="宋体" w:hAnsi="宋体" w:eastAsia="宋体" w:cs="宋体"/>
                <w:sz w:val="24"/>
                <w:szCs w:val="24"/>
              </w:rPr>
            </w:pPr>
            <w:r>
              <w:rPr>
                <w:rFonts w:hint="eastAsia" w:ascii="宋体" w:hAnsi="宋体" w:eastAsia="宋体" w:cs="宋体"/>
                <w:sz w:val="24"/>
                <w:szCs w:val="24"/>
              </w:rPr>
              <w:t>15）教师可以通过手机在课程中发布考试试卷和查看考试分项统计结果，学生同样可以通过移动端进行在线考试和查看考试信息。</w:t>
            </w:r>
          </w:p>
          <w:p>
            <w:pPr>
              <w:spacing w:line="480" w:lineRule="exact"/>
              <w:ind w:firstLine="360" w:firstLineChars="150"/>
              <w:rPr>
                <w:rFonts w:ascii="宋体" w:hAnsi="宋体" w:eastAsia="宋体" w:cs="宋体"/>
                <w:sz w:val="24"/>
                <w:szCs w:val="24"/>
              </w:rPr>
            </w:pPr>
            <w:r>
              <w:rPr>
                <w:rFonts w:hint="eastAsia" w:ascii="宋体" w:hAnsi="宋体" w:eastAsia="宋体" w:cs="宋体"/>
                <w:sz w:val="24"/>
                <w:szCs w:val="24"/>
              </w:rPr>
              <w:t>16）学生的课堂签到情况、课堂表现等都以积分形式形成评价，可转换为平时成绩；在线课程的学习同时记录作业成绩、考试成绩、按照老师设计的成绩权重给出综合评价。</w:t>
            </w:r>
          </w:p>
          <w:p>
            <w:pPr>
              <w:spacing w:line="480" w:lineRule="exact"/>
              <w:ind w:firstLine="360" w:firstLineChars="150"/>
              <w:rPr>
                <w:rFonts w:ascii="宋体" w:hAnsi="宋体" w:eastAsia="宋体" w:cs="宋体"/>
                <w:sz w:val="24"/>
                <w:szCs w:val="24"/>
              </w:rPr>
            </w:pPr>
            <w:r>
              <w:rPr>
                <w:rFonts w:hint="eastAsia" w:ascii="宋体" w:hAnsi="宋体" w:eastAsia="宋体" w:cs="宋体"/>
                <w:sz w:val="24"/>
                <w:szCs w:val="24"/>
              </w:rPr>
              <w:t>17）▲可以阅读本校师生制作的专题等资源，可以订阅到自己的空间，并进行分类管理；可以对所有精彩的内容进行分享。</w:t>
            </w:r>
          </w:p>
          <w:p>
            <w:pPr>
              <w:spacing w:line="480" w:lineRule="exact"/>
              <w:ind w:firstLine="360" w:firstLineChars="150"/>
              <w:rPr>
                <w:rFonts w:ascii="宋体" w:hAnsi="宋体" w:eastAsia="宋体" w:cs="宋体"/>
                <w:sz w:val="24"/>
                <w:szCs w:val="24"/>
              </w:rPr>
            </w:pPr>
            <w:r>
              <w:rPr>
                <w:rFonts w:hint="eastAsia" w:ascii="宋体" w:hAnsi="宋体" w:eastAsia="宋体" w:cs="宋体"/>
                <w:sz w:val="24"/>
                <w:szCs w:val="24"/>
              </w:rPr>
              <w:t>18）基于真实身份、课程、读书等学习行为及学生活动的社交互动，形成趣味式的成长花瓣，引发学习激励。包括：小组、私有笔记、共享笔记、阅读时间等。</w:t>
            </w:r>
          </w:p>
          <w:p>
            <w:pPr>
              <w:spacing w:line="480" w:lineRule="exact"/>
              <w:ind w:firstLine="360" w:firstLineChars="150"/>
              <w:rPr>
                <w:rFonts w:ascii="宋体" w:hAnsi="宋体" w:eastAsia="宋体" w:cs="宋体"/>
                <w:sz w:val="24"/>
                <w:szCs w:val="24"/>
              </w:rPr>
            </w:pPr>
            <w:r>
              <w:rPr>
                <w:rFonts w:hint="eastAsia" w:ascii="宋体" w:hAnsi="宋体" w:eastAsia="宋体" w:cs="宋体"/>
                <w:sz w:val="24"/>
                <w:szCs w:val="24"/>
              </w:rPr>
              <w:t>19）可以按照组织架构建立通讯录，可查看组织内所有人的联系方式，也可以根据实际情况进行个人信息适当范围的私密保护设置。</w:t>
            </w:r>
          </w:p>
          <w:p>
            <w:pPr>
              <w:spacing w:line="480" w:lineRule="exact"/>
              <w:ind w:firstLine="360" w:firstLineChars="150"/>
              <w:rPr>
                <w:rFonts w:ascii="宋体" w:hAnsi="宋体" w:eastAsia="宋体" w:cs="宋体"/>
                <w:sz w:val="24"/>
                <w:szCs w:val="24"/>
              </w:rPr>
            </w:pPr>
            <w:r>
              <w:rPr>
                <w:rFonts w:hint="eastAsia" w:ascii="宋体" w:hAnsi="宋体" w:eastAsia="宋体" w:cs="宋体"/>
                <w:sz w:val="24"/>
                <w:szCs w:val="24"/>
              </w:rPr>
              <w:t>20）▲教务通知、教师课程通知、小组通知、个人互相通知的即时消息任意组合设置，实时发送，实时接收，并可查看通知阅读状态，已读和未读名单。教师、学生都可以进行实时的移动端知、组建小组群聊（也可设置屏蔽提醒）、好友验证等即时通信。</w:t>
            </w:r>
          </w:p>
          <w:p>
            <w:pPr>
              <w:spacing w:line="480" w:lineRule="exact"/>
              <w:ind w:firstLine="360" w:firstLineChars="150"/>
              <w:rPr>
                <w:rFonts w:ascii="宋体" w:hAnsi="宋体" w:eastAsia="宋体" w:cs="宋体"/>
                <w:sz w:val="24"/>
                <w:szCs w:val="24"/>
              </w:rPr>
            </w:pPr>
            <w:r>
              <w:rPr>
                <w:rFonts w:hint="eastAsia" w:ascii="宋体" w:hAnsi="宋体" w:eastAsia="宋体" w:cs="宋体"/>
                <w:sz w:val="24"/>
                <w:szCs w:val="24"/>
              </w:rPr>
              <w:t>21）▲支持手机端、电脑端发起视频直播，学生可以通过手机观看直播并留言。</w:t>
            </w:r>
          </w:p>
          <w:p>
            <w:pPr>
              <w:spacing w:line="480" w:lineRule="exact"/>
              <w:ind w:firstLine="360" w:firstLineChars="150"/>
              <w:rPr>
                <w:rFonts w:ascii="宋体" w:hAnsi="宋体" w:eastAsia="宋体" w:cs="宋体"/>
                <w:sz w:val="24"/>
                <w:szCs w:val="24"/>
              </w:rPr>
            </w:pPr>
            <w:r>
              <w:rPr>
                <w:rFonts w:hint="eastAsia" w:ascii="宋体" w:hAnsi="宋体" w:eastAsia="宋体" w:cs="宋体"/>
                <w:sz w:val="24"/>
                <w:szCs w:val="24"/>
              </w:rPr>
              <w:t>22）课堂结束后，即生成课堂报告，包括课堂互动的所有详情记录及学生的课堂表现积分情况。</w:t>
            </w:r>
          </w:p>
          <w:p>
            <w:pPr>
              <w:spacing w:line="480" w:lineRule="exact"/>
              <w:ind w:firstLine="360" w:firstLineChars="150"/>
              <w:rPr>
                <w:rFonts w:ascii="宋体" w:hAnsi="宋体" w:eastAsia="宋体" w:cs="宋体"/>
                <w:sz w:val="24"/>
                <w:szCs w:val="24"/>
              </w:rPr>
            </w:pPr>
            <w:r>
              <w:rPr>
                <w:rFonts w:hint="eastAsia" w:ascii="宋体" w:hAnsi="宋体" w:eastAsia="宋体" w:cs="宋体"/>
                <w:sz w:val="24"/>
                <w:szCs w:val="24"/>
              </w:rPr>
              <w:t>23）支持对接教务系统课表或手工添加课表，可以设置关联线上课程、编写教案、关联网络班级、编辑上课周次、上课时间、节次、节数、上课地点等。通过课表教师可以直接发起课堂活动，展开教学。</w:t>
            </w:r>
          </w:p>
          <w:p>
            <w:pPr>
              <w:spacing w:line="480" w:lineRule="exact"/>
              <w:ind w:firstLine="360" w:firstLineChars="150"/>
              <w:rPr>
                <w:rFonts w:ascii="宋体" w:hAnsi="宋体" w:eastAsia="宋体" w:cs="宋体"/>
                <w:sz w:val="24"/>
                <w:szCs w:val="24"/>
              </w:rPr>
            </w:pPr>
            <w:r>
              <w:rPr>
                <w:rFonts w:hint="eastAsia" w:ascii="宋体" w:hAnsi="宋体" w:eastAsia="宋体" w:cs="宋体"/>
                <w:sz w:val="24"/>
                <w:szCs w:val="24"/>
              </w:rPr>
              <w:t>24）可以创建班级空间，支持学生扫码加入，同时在班级空间内发起课堂互动，关联课程内容。</w:t>
            </w:r>
          </w:p>
          <w:p>
            <w:pPr>
              <w:spacing w:line="480" w:lineRule="exact"/>
              <w:ind w:firstLine="360" w:firstLineChars="150"/>
              <w:rPr>
                <w:rFonts w:ascii="宋体" w:hAnsi="宋体" w:eastAsia="宋体" w:cs="宋体"/>
                <w:sz w:val="24"/>
                <w:szCs w:val="24"/>
              </w:rPr>
            </w:pPr>
            <w:r>
              <w:rPr>
                <w:rFonts w:hint="eastAsia" w:ascii="宋体" w:hAnsi="宋体" w:eastAsia="宋体" w:cs="宋体"/>
                <w:sz w:val="24"/>
                <w:szCs w:val="24"/>
              </w:rPr>
              <w:t>25）学生通过移动端参加考试时，支持教师监考功能。</w:t>
            </w:r>
          </w:p>
          <w:p>
            <w:pPr>
              <w:spacing w:line="480" w:lineRule="exact"/>
              <w:ind w:firstLine="360" w:firstLineChars="150"/>
              <w:rPr>
                <w:rFonts w:ascii="宋体" w:hAnsi="宋体" w:eastAsia="宋体" w:cs="宋体"/>
                <w:sz w:val="24"/>
                <w:szCs w:val="24"/>
              </w:rPr>
            </w:pPr>
            <w:r>
              <w:rPr>
                <w:rFonts w:hint="eastAsia" w:ascii="宋体" w:hAnsi="宋体" w:eastAsia="宋体" w:cs="宋体"/>
                <w:sz w:val="24"/>
                <w:szCs w:val="24"/>
              </w:rPr>
              <w:t>26）教师通过移动端进行课件投屏，PPT投屏演示保留动画效果，播放流畅。投屏时手机端和PC端界面同步，投屏过程中提供选人、抢答、分组任务、白板、主题讨论等教学环节，并能直接在投屏上展示结果数据。</w:t>
            </w:r>
          </w:p>
          <w:p>
            <w:pPr>
              <w:pStyle w:val="2"/>
              <w:spacing w:before="0" w:line="480" w:lineRule="exact"/>
              <w:rPr>
                <w:rFonts w:ascii="宋体" w:hAnsi="宋体" w:eastAsia="宋体" w:cs="宋体"/>
                <w:color w:val="auto"/>
                <w:sz w:val="24"/>
                <w:szCs w:val="24"/>
              </w:rPr>
            </w:pPr>
            <w:bookmarkStart w:id="36" w:name="_Toc49873387"/>
            <w:r>
              <w:rPr>
                <w:rFonts w:hint="eastAsia" w:ascii="宋体" w:hAnsi="宋体" w:eastAsia="宋体" w:cs="宋体"/>
                <w:color w:val="auto"/>
                <w:sz w:val="24"/>
                <w:szCs w:val="24"/>
              </w:rPr>
              <w:t>（四）教学资源库内置资源</w:t>
            </w:r>
            <w:bookmarkEnd w:id="36"/>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教学资源库提供给教师资源库建设、备课、制作课件、制作网络课程等工作中随时需要查阅、引用的海量资源。</w:t>
            </w:r>
          </w:p>
          <w:p>
            <w:pPr>
              <w:pStyle w:val="3"/>
              <w:spacing w:before="0" w:line="480" w:lineRule="exact"/>
              <w:rPr>
                <w:rFonts w:ascii="宋体" w:hAnsi="宋体" w:eastAsia="宋体" w:cs="宋体"/>
                <w:color w:val="auto"/>
                <w:sz w:val="24"/>
                <w:szCs w:val="24"/>
              </w:rPr>
            </w:pPr>
            <w:bookmarkStart w:id="37" w:name="_Toc49873388"/>
            <w:r>
              <w:rPr>
                <w:rFonts w:hint="eastAsia" w:ascii="宋体" w:hAnsi="宋体" w:eastAsia="宋体" w:cs="宋体"/>
                <w:color w:val="auto"/>
                <w:sz w:val="24"/>
                <w:szCs w:val="24"/>
              </w:rPr>
              <w:t>1、</w:t>
            </w:r>
            <w:r>
              <w:rPr>
                <w:rFonts w:hint="eastAsia" w:ascii="宋体" w:hAnsi="宋体" w:eastAsia="宋体" w:cs="宋体"/>
                <w:color w:val="auto"/>
                <w:sz w:val="24"/>
                <w:szCs w:val="24"/>
                <w:lang w:val="en-US"/>
              </w:rPr>
              <w:t>▲</w:t>
            </w:r>
            <w:r>
              <w:rPr>
                <w:rFonts w:hint="eastAsia" w:ascii="宋体" w:hAnsi="宋体" w:eastAsia="宋体" w:cs="宋体"/>
                <w:color w:val="auto"/>
                <w:sz w:val="24"/>
                <w:szCs w:val="24"/>
              </w:rPr>
              <w:t>示范教学包</w:t>
            </w:r>
            <w:bookmarkEnd w:id="37"/>
          </w:p>
          <w:p>
            <w:pPr>
              <w:adjustRightInd w:val="0"/>
              <w:snapToGrid w:val="0"/>
              <w:spacing w:line="480" w:lineRule="exact"/>
              <w:ind w:firstLine="480"/>
              <w:rPr>
                <w:rFonts w:ascii="宋体" w:hAnsi="宋体" w:eastAsia="宋体" w:cs="宋体"/>
                <w:sz w:val="24"/>
                <w:szCs w:val="24"/>
              </w:rPr>
            </w:pPr>
            <w:r>
              <w:rPr>
                <w:rFonts w:hint="eastAsia" w:ascii="宋体" w:hAnsi="宋体" w:eastAsia="宋体" w:cs="宋体"/>
                <w:sz w:val="24"/>
                <w:szCs w:val="24"/>
              </w:rPr>
              <w:t>需整合本科、中高职、基础教育等各层次院校，各学科、专业的示范教学包资源，教师可以在教学资源库建设中随时引用示范教学包中的课程资源、课堂活动示例、题库等内容，同时可以根据教师自己课程的需要进行重新组合使用。</w:t>
            </w:r>
          </w:p>
          <w:p>
            <w:pPr>
              <w:pStyle w:val="3"/>
              <w:spacing w:before="0" w:line="480" w:lineRule="exact"/>
              <w:rPr>
                <w:rFonts w:ascii="宋体" w:hAnsi="宋体" w:eastAsia="宋体" w:cs="宋体"/>
                <w:color w:val="auto"/>
                <w:sz w:val="24"/>
                <w:szCs w:val="24"/>
              </w:rPr>
            </w:pPr>
            <w:bookmarkStart w:id="38" w:name="_Toc49873389"/>
            <w:r>
              <w:rPr>
                <w:rFonts w:hint="eastAsia" w:ascii="宋体" w:hAnsi="宋体" w:eastAsia="宋体" w:cs="宋体"/>
                <w:color w:val="auto"/>
                <w:sz w:val="24"/>
                <w:szCs w:val="24"/>
              </w:rPr>
              <w:t>2、</w:t>
            </w:r>
            <w:r>
              <w:rPr>
                <w:rFonts w:hint="eastAsia" w:ascii="宋体" w:hAnsi="宋体" w:eastAsia="宋体" w:cs="宋体"/>
                <w:color w:val="auto"/>
                <w:sz w:val="24"/>
                <w:szCs w:val="24"/>
                <w:lang w:val="en-US"/>
              </w:rPr>
              <w:t>▲</w:t>
            </w:r>
            <w:r>
              <w:rPr>
                <w:rFonts w:hint="eastAsia" w:ascii="宋体" w:hAnsi="宋体" w:eastAsia="宋体" w:cs="宋体"/>
                <w:color w:val="auto"/>
                <w:sz w:val="24"/>
                <w:szCs w:val="24"/>
              </w:rPr>
              <w:t>备课资源库</w:t>
            </w:r>
            <w:bookmarkEnd w:id="38"/>
          </w:p>
          <w:bookmarkEnd w:id="11"/>
          <w:bookmarkEnd w:id="12"/>
          <w:bookmarkEnd w:id="13"/>
          <w:p>
            <w:pPr>
              <w:adjustRightInd w:val="0"/>
              <w:snapToGrid w:val="0"/>
              <w:spacing w:line="480" w:lineRule="exact"/>
              <w:ind w:firstLine="480" w:firstLineChars="200"/>
              <w:rPr>
                <w:rFonts w:ascii="宋体" w:hAnsi="宋体" w:eastAsia="宋体" w:cs="宋体"/>
                <w:sz w:val="24"/>
                <w:szCs w:val="24"/>
              </w:rPr>
            </w:pPr>
            <w:bookmarkStart w:id="39" w:name="_Toc17195"/>
            <w:r>
              <w:rPr>
                <w:rFonts w:hint="eastAsia" w:ascii="宋体" w:hAnsi="宋体" w:eastAsia="宋体" w:cs="宋体"/>
                <w:sz w:val="24"/>
                <w:szCs w:val="24"/>
                <w:lang w:val="zh-CN"/>
              </w:rPr>
              <w:t>备课资源库中需要具有电子图书和学术视频，教师可以直接添加备课资源库中的资源到教学资源库中。备课资源库也可以</w:t>
            </w:r>
            <w:r>
              <w:rPr>
                <w:rFonts w:hint="eastAsia" w:ascii="宋体" w:hAnsi="宋体" w:eastAsia="宋体" w:cs="宋体"/>
                <w:sz w:val="24"/>
                <w:szCs w:val="24"/>
              </w:rPr>
              <w:t>与网络教学平台无缝对接，教师在使用网络教学平台进行课程建设、备课、授课过程中随时可以搜索、引用、无缝插入备课资源库中的资源，全面辅助教师教学和学生学习。</w:t>
            </w:r>
          </w:p>
          <w:p>
            <w:pPr>
              <w:adjustRightInd w:val="0"/>
              <w:snapToGrid w:val="0"/>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电子书和学术视频要求必须取得著作权人的授权，没有版权问题。</w:t>
            </w:r>
          </w:p>
          <w:p>
            <w:pPr>
              <w:pStyle w:val="3"/>
              <w:spacing w:before="0" w:line="480" w:lineRule="exact"/>
              <w:rPr>
                <w:rFonts w:ascii="宋体" w:hAnsi="宋体" w:eastAsia="宋体" w:cs="宋体"/>
                <w:color w:val="auto"/>
                <w:sz w:val="24"/>
                <w:szCs w:val="24"/>
              </w:rPr>
            </w:pPr>
            <w:bookmarkStart w:id="40" w:name="_Toc49873390"/>
            <w:r>
              <w:rPr>
                <w:rFonts w:hint="eastAsia" w:ascii="宋体" w:hAnsi="宋体" w:eastAsia="宋体" w:cs="宋体"/>
                <w:color w:val="auto"/>
                <w:sz w:val="24"/>
                <w:szCs w:val="24"/>
              </w:rPr>
              <w:t>3、公共共享资源</w:t>
            </w:r>
            <w:bookmarkEnd w:id="40"/>
          </w:p>
          <w:p>
            <w:pPr>
              <w:adjustRightInd w:val="0"/>
              <w:snapToGrid w:val="0"/>
              <w:spacing w:line="480" w:lineRule="exact"/>
              <w:ind w:firstLine="480" w:firstLineChars="200"/>
              <w:rPr>
                <w:rFonts w:ascii="宋体" w:hAnsi="宋体" w:eastAsia="宋体" w:cs="宋体"/>
                <w:color w:val="000000"/>
                <w:kern w:val="0"/>
                <w:sz w:val="28"/>
                <w:szCs w:val="28"/>
                <w:lang w:bidi="ar"/>
              </w:rPr>
            </w:pPr>
            <w:r>
              <w:rPr>
                <w:rFonts w:hint="eastAsia" w:ascii="宋体" w:hAnsi="宋体" w:eastAsia="宋体" w:cs="宋体"/>
                <w:sz w:val="24"/>
                <w:szCs w:val="24"/>
              </w:rPr>
              <w:t>教师可以在教学资源库建设中搜索添加平台中的公共共享资源，包括教学视频、PPT、动画等文件类型。</w:t>
            </w:r>
            <w:bookmarkEnd w:id="39"/>
          </w:p>
        </w:tc>
      </w:tr>
    </w:tbl>
    <w:p>
      <w:pPr>
        <w:widowControl/>
        <w:jc w:val="center"/>
        <w:textAlignment w:val="center"/>
        <w:rPr>
          <w:rFonts w:ascii="宋体" w:hAnsi="宋体" w:eastAsia="宋体" w:cs="宋体"/>
          <w:color w:val="000000"/>
          <w:kern w:val="0"/>
          <w:sz w:val="28"/>
          <w:szCs w:val="28"/>
          <w:lang w:bidi="ar"/>
        </w:rPr>
      </w:pPr>
    </w:p>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21DF4"/>
    <w:multiLevelType w:val="multilevel"/>
    <w:tmpl w:val="08821DF4"/>
    <w:lvl w:ilvl="0" w:tentative="0">
      <w:start w:val="1"/>
      <w:numFmt w:val="decimal"/>
      <w:lvlText w:val="（%1）"/>
      <w:lvlJc w:val="left"/>
      <w:pPr>
        <w:ind w:left="420" w:hanging="420"/>
      </w:pPr>
      <w:rPr>
        <w:rFonts w:hint="default"/>
        <w:b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3D50FA7"/>
    <w:multiLevelType w:val="multilevel"/>
    <w:tmpl w:val="13D50FA7"/>
    <w:lvl w:ilvl="0" w:tentative="0">
      <w:start w:val="1"/>
      <w:numFmt w:val="decimal"/>
      <w:lvlText w:val="（%1）"/>
      <w:lvlJc w:val="left"/>
      <w:pPr>
        <w:ind w:left="420" w:hanging="420"/>
      </w:pPr>
      <w:rPr>
        <w:rFonts w:hint="default"/>
        <w:b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4D41546"/>
    <w:multiLevelType w:val="multilevel"/>
    <w:tmpl w:val="24D41546"/>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3">
    <w:nsid w:val="60736944"/>
    <w:multiLevelType w:val="multilevel"/>
    <w:tmpl w:val="60736944"/>
    <w:lvl w:ilvl="0" w:tentative="0">
      <w:start w:val="1"/>
      <w:numFmt w:val="decimal"/>
      <w:lvlText w:val="（%1）"/>
      <w:lvlJc w:val="left"/>
      <w:pPr>
        <w:ind w:left="900" w:hanging="480"/>
      </w:pPr>
      <w:rPr>
        <w:rFonts w:hint="default"/>
        <w:b w:val="0"/>
        <w:sz w:val="24"/>
      </w:rPr>
    </w:lvl>
    <w:lvl w:ilvl="1" w:tentative="0">
      <w:start w:val="1"/>
      <w:numFmt w:val="lowerLetter"/>
      <w:lvlText w:val="%2)"/>
      <w:lvlJc w:val="left"/>
      <w:pPr>
        <w:ind w:left="1380" w:hanging="480"/>
      </w:pPr>
    </w:lvl>
    <w:lvl w:ilvl="2" w:tentative="0">
      <w:start w:val="1"/>
      <w:numFmt w:val="lowerRoman"/>
      <w:lvlText w:val="%3."/>
      <w:lvlJc w:val="right"/>
      <w:pPr>
        <w:ind w:left="1860" w:hanging="480"/>
      </w:pPr>
    </w:lvl>
    <w:lvl w:ilvl="3" w:tentative="0">
      <w:start w:val="1"/>
      <w:numFmt w:val="decimal"/>
      <w:lvlText w:val="%4."/>
      <w:lvlJc w:val="left"/>
      <w:pPr>
        <w:ind w:left="2340" w:hanging="480"/>
      </w:pPr>
    </w:lvl>
    <w:lvl w:ilvl="4" w:tentative="0">
      <w:start w:val="1"/>
      <w:numFmt w:val="lowerLetter"/>
      <w:lvlText w:val="%5)"/>
      <w:lvlJc w:val="left"/>
      <w:pPr>
        <w:ind w:left="2820" w:hanging="480"/>
      </w:pPr>
    </w:lvl>
    <w:lvl w:ilvl="5" w:tentative="0">
      <w:start w:val="1"/>
      <w:numFmt w:val="lowerRoman"/>
      <w:lvlText w:val="%6."/>
      <w:lvlJc w:val="right"/>
      <w:pPr>
        <w:ind w:left="3300" w:hanging="480"/>
      </w:pPr>
    </w:lvl>
    <w:lvl w:ilvl="6" w:tentative="0">
      <w:start w:val="1"/>
      <w:numFmt w:val="decimal"/>
      <w:lvlText w:val="%7."/>
      <w:lvlJc w:val="left"/>
      <w:pPr>
        <w:ind w:left="3780" w:hanging="480"/>
      </w:pPr>
    </w:lvl>
    <w:lvl w:ilvl="7" w:tentative="0">
      <w:start w:val="1"/>
      <w:numFmt w:val="lowerLetter"/>
      <w:lvlText w:val="%8)"/>
      <w:lvlJc w:val="left"/>
      <w:pPr>
        <w:ind w:left="4260" w:hanging="480"/>
      </w:pPr>
    </w:lvl>
    <w:lvl w:ilvl="8" w:tentative="0">
      <w:start w:val="1"/>
      <w:numFmt w:val="lowerRoman"/>
      <w:lvlText w:val="%9."/>
      <w:lvlJc w:val="right"/>
      <w:pPr>
        <w:ind w:left="4740" w:hanging="480"/>
      </w:pPr>
    </w:lvl>
  </w:abstractNum>
  <w:abstractNum w:abstractNumId="4">
    <w:nsid w:val="6CF83742"/>
    <w:multiLevelType w:val="multilevel"/>
    <w:tmpl w:val="6CF83742"/>
    <w:lvl w:ilvl="0" w:tentative="0">
      <w:start w:val="1"/>
      <w:numFmt w:val="decimal"/>
      <w:lvlText w:val="（%1）"/>
      <w:lvlJc w:val="left"/>
      <w:pPr>
        <w:ind w:left="420" w:hanging="420"/>
      </w:pPr>
      <w:rPr>
        <w:rFonts w:hint="default"/>
        <w:b w:val="0"/>
        <w:sz w:val="24"/>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7C8A1A7B"/>
    <w:multiLevelType w:val="multilevel"/>
    <w:tmpl w:val="7C8A1A7B"/>
    <w:lvl w:ilvl="0" w:tentative="0">
      <w:start w:val="1"/>
      <w:numFmt w:val="lowerLetter"/>
      <w:lvlText w:val="%1)"/>
      <w:lvlJc w:val="left"/>
      <w:pPr>
        <w:ind w:left="960" w:hanging="480"/>
      </w:pPr>
    </w:lvl>
    <w:lvl w:ilvl="1" w:tentative="0">
      <w:start w:val="1"/>
      <w:numFmt w:val="lowerLetter"/>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lowerLetter"/>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lowerLetter"/>
      <w:lvlText w:val="%8)"/>
      <w:lvlJc w:val="left"/>
      <w:pPr>
        <w:ind w:left="4320" w:hanging="480"/>
      </w:pPr>
    </w:lvl>
    <w:lvl w:ilvl="8" w:tentative="0">
      <w:start w:val="1"/>
      <w:numFmt w:val="lowerRoman"/>
      <w:lvlText w:val="%9."/>
      <w:lvlJc w:val="right"/>
      <w:pPr>
        <w:ind w:left="4800" w:hanging="480"/>
      </w:pPr>
    </w:lvl>
  </w:abstractNum>
  <w:abstractNum w:abstractNumId="6">
    <w:nsid w:val="7D4214F8"/>
    <w:multiLevelType w:val="multilevel"/>
    <w:tmpl w:val="7D4214F8"/>
    <w:lvl w:ilvl="0" w:tentative="0">
      <w:start w:val="1"/>
      <w:numFmt w:val="decimal"/>
      <w:lvlText w:val="%1)"/>
      <w:lvlJc w:val="left"/>
      <w:pPr>
        <w:ind w:left="480" w:hanging="480"/>
      </w:pPr>
    </w:lvl>
    <w:lvl w:ilvl="1" w:tentative="0">
      <w:start w:val="1"/>
      <w:numFmt w:val="decimal"/>
      <w:lvlText w:val="%2）"/>
      <w:lvlJc w:val="left"/>
      <w:pPr>
        <w:ind w:left="840" w:hanging="360"/>
      </w:pPr>
      <w:rPr>
        <w:rFonts w:hint="eastAsia"/>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0"/>
  </w:num>
  <w:num w:numId="2">
    <w:abstractNumId w:val="4"/>
  </w:num>
  <w:num w:numId="3">
    <w:abstractNumId w:val="2"/>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wNTgyYTJjM2YzZDgwZjNhNjk3YjYzNzU0YjM1NjkifQ=="/>
  </w:docVars>
  <w:rsids>
    <w:rsidRoot w:val="009B1F1D"/>
    <w:rsid w:val="00013B43"/>
    <w:rsid w:val="00044407"/>
    <w:rsid w:val="000650A2"/>
    <w:rsid w:val="000C2107"/>
    <w:rsid w:val="000C594F"/>
    <w:rsid w:val="000D4FCB"/>
    <w:rsid w:val="001F0C0A"/>
    <w:rsid w:val="0021655F"/>
    <w:rsid w:val="00241B3F"/>
    <w:rsid w:val="00291694"/>
    <w:rsid w:val="002928A3"/>
    <w:rsid w:val="00372A42"/>
    <w:rsid w:val="003D198E"/>
    <w:rsid w:val="00520EDD"/>
    <w:rsid w:val="00561E0F"/>
    <w:rsid w:val="0063207D"/>
    <w:rsid w:val="006701DB"/>
    <w:rsid w:val="006710BF"/>
    <w:rsid w:val="00692AB1"/>
    <w:rsid w:val="00692F5C"/>
    <w:rsid w:val="006C4900"/>
    <w:rsid w:val="006F37D6"/>
    <w:rsid w:val="00705C27"/>
    <w:rsid w:val="00715F56"/>
    <w:rsid w:val="0072422E"/>
    <w:rsid w:val="007736EF"/>
    <w:rsid w:val="008A179D"/>
    <w:rsid w:val="008A6ECD"/>
    <w:rsid w:val="009948E6"/>
    <w:rsid w:val="009B1F1D"/>
    <w:rsid w:val="00A07DFD"/>
    <w:rsid w:val="00A2768B"/>
    <w:rsid w:val="00A576CF"/>
    <w:rsid w:val="00AE7396"/>
    <w:rsid w:val="00B36BB5"/>
    <w:rsid w:val="00B429C3"/>
    <w:rsid w:val="00BB622C"/>
    <w:rsid w:val="00BC2003"/>
    <w:rsid w:val="00BF10E3"/>
    <w:rsid w:val="00C43F1A"/>
    <w:rsid w:val="00C80BCD"/>
    <w:rsid w:val="00C837F8"/>
    <w:rsid w:val="00C84965"/>
    <w:rsid w:val="00CA1B94"/>
    <w:rsid w:val="00CE586C"/>
    <w:rsid w:val="00DA0632"/>
    <w:rsid w:val="00E32B94"/>
    <w:rsid w:val="00E7629B"/>
    <w:rsid w:val="00F45A54"/>
    <w:rsid w:val="01213EA9"/>
    <w:rsid w:val="01214290"/>
    <w:rsid w:val="01471138"/>
    <w:rsid w:val="01873492"/>
    <w:rsid w:val="0192031D"/>
    <w:rsid w:val="01A36F21"/>
    <w:rsid w:val="01AB32B9"/>
    <w:rsid w:val="01AB799B"/>
    <w:rsid w:val="01BB3966"/>
    <w:rsid w:val="01C821DD"/>
    <w:rsid w:val="01D102FF"/>
    <w:rsid w:val="01DD606F"/>
    <w:rsid w:val="01E14C94"/>
    <w:rsid w:val="01E2675B"/>
    <w:rsid w:val="01E60016"/>
    <w:rsid w:val="01FF49DE"/>
    <w:rsid w:val="02103C83"/>
    <w:rsid w:val="024C2FF5"/>
    <w:rsid w:val="025927AB"/>
    <w:rsid w:val="026248C2"/>
    <w:rsid w:val="026D0D84"/>
    <w:rsid w:val="0270753A"/>
    <w:rsid w:val="02737980"/>
    <w:rsid w:val="027544A0"/>
    <w:rsid w:val="02BD1EFE"/>
    <w:rsid w:val="02BF7E1F"/>
    <w:rsid w:val="02D610AA"/>
    <w:rsid w:val="030A0EE1"/>
    <w:rsid w:val="033C4B26"/>
    <w:rsid w:val="034B0AB3"/>
    <w:rsid w:val="037534E3"/>
    <w:rsid w:val="03770EF5"/>
    <w:rsid w:val="03803EA1"/>
    <w:rsid w:val="03BB330B"/>
    <w:rsid w:val="03C01612"/>
    <w:rsid w:val="03C43D0A"/>
    <w:rsid w:val="03E403C5"/>
    <w:rsid w:val="041022D2"/>
    <w:rsid w:val="0412644A"/>
    <w:rsid w:val="044E5376"/>
    <w:rsid w:val="04C80140"/>
    <w:rsid w:val="04CA1A74"/>
    <w:rsid w:val="04CD38E4"/>
    <w:rsid w:val="04CD68C5"/>
    <w:rsid w:val="04D23440"/>
    <w:rsid w:val="051277A4"/>
    <w:rsid w:val="053E5BA0"/>
    <w:rsid w:val="056446E0"/>
    <w:rsid w:val="057921E2"/>
    <w:rsid w:val="05883797"/>
    <w:rsid w:val="0591776A"/>
    <w:rsid w:val="0597564A"/>
    <w:rsid w:val="05A64855"/>
    <w:rsid w:val="05CB78AC"/>
    <w:rsid w:val="05F27CB2"/>
    <w:rsid w:val="05F4188D"/>
    <w:rsid w:val="05F41BBD"/>
    <w:rsid w:val="06222287"/>
    <w:rsid w:val="06374F30"/>
    <w:rsid w:val="064515BC"/>
    <w:rsid w:val="06500D68"/>
    <w:rsid w:val="06530467"/>
    <w:rsid w:val="06551780"/>
    <w:rsid w:val="06612C00"/>
    <w:rsid w:val="06632C84"/>
    <w:rsid w:val="06742B4B"/>
    <w:rsid w:val="067C390F"/>
    <w:rsid w:val="06922C9C"/>
    <w:rsid w:val="06A5353A"/>
    <w:rsid w:val="06DD72DC"/>
    <w:rsid w:val="06EA1BB9"/>
    <w:rsid w:val="070416A8"/>
    <w:rsid w:val="070A7D8E"/>
    <w:rsid w:val="0725737C"/>
    <w:rsid w:val="072E7EE7"/>
    <w:rsid w:val="07347B07"/>
    <w:rsid w:val="07367F8B"/>
    <w:rsid w:val="07436AAB"/>
    <w:rsid w:val="07544547"/>
    <w:rsid w:val="07871B24"/>
    <w:rsid w:val="079149E3"/>
    <w:rsid w:val="07AD76B8"/>
    <w:rsid w:val="07C42A3F"/>
    <w:rsid w:val="07C658E2"/>
    <w:rsid w:val="07D25BA1"/>
    <w:rsid w:val="0813100D"/>
    <w:rsid w:val="08244490"/>
    <w:rsid w:val="082903D3"/>
    <w:rsid w:val="085C2735"/>
    <w:rsid w:val="087257DC"/>
    <w:rsid w:val="08A3372C"/>
    <w:rsid w:val="08A53FA6"/>
    <w:rsid w:val="08AF645D"/>
    <w:rsid w:val="08E00436"/>
    <w:rsid w:val="0947091A"/>
    <w:rsid w:val="094D03AA"/>
    <w:rsid w:val="095A5163"/>
    <w:rsid w:val="09731658"/>
    <w:rsid w:val="09791E19"/>
    <w:rsid w:val="09884525"/>
    <w:rsid w:val="09916126"/>
    <w:rsid w:val="09BD2846"/>
    <w:rsid w:val="09C12A59"/>
    <w:rsid w:val="09C20E01"/>
    <w:rsid w:val="09C20EE7"/>
    <w:rsid w:val="09C305A9"/>
    <w:rsid w:val="09D81CEF"/>
    <w:rsid w:val="09E2407B"/>
    <w:rsid w:val="09E527ED"/>
    <w:rsid w:val="09EB57AE"/>
    <w:rsid w:val="09F26164"/>
    <w:rsid w:val="09F31E82"/>
    <w:rsid w:val="0A062A7D"/>
    <w:rsid w:val="0A1041E3"/>
    <w:rsid w:val="0A1D1852"/>
    <w:rsid w:val="0A280B97"/>
    <w:rsid w:val="0A426980"/>
    <w:rsid w:val="0A511017"/>
    <w:rsid w:val="0A5C1391"/>
    <w:rsid w:val="0A8939EC"/>
    <w:rsid w:val="0A8D398F"/>
    <w:rsid w:val="0ABC3394"/>
    <w:rsid w:val="0ABE3A07"/>
    <w:rsid w:val="0ADC79BD"/>
    <w:rsid w:val="0AED3CFB"/>
    <w:rsid w:val="0AF3263F"/>
    <w:rsid w:val="0AF35176"/>
    <w:rsid w:val="0B052888"/>
    <w:rsid w:val="0B055FE6"/>
    <w:rsid w:val="0B0A6E8E"/>
    <w:rsid w:val="0B0F60FA"/>
    <w:rsid w:val="0B157C19"/>
    <w:rsid w:val="0B2D5425"/>
    <w:rsid w:val="0B2E54D6"/>
    <w:rsid w:val="0B7E270B"/>
    <w:rsid w:val="0B9C785A"/>
    <w:rsid w:val="0BA62B9D"/>
    <w:rsid w:val="0BB254DC"/>
    <w:rsid w:val="0BB83068"/>
    <w:rsid w:val="0BC715C6"/>
    <w:rsid w:val="0C003F2C"/>
    <w:rsid w:val="0C1465EC"/>
    <w:rsid w:val="0C3F3988"/>
    <w:rsid w:val="0C445855"/>
    <w:rsid w:val="0C79601A"/>
    <w:rsid w:val="0C9757B0"/>
    <w:rsid w:val="0CBB7132"/>
    <w:rsid w:val="0CC552A4"/>
    <w:rsid w:val="0CE35FCC"/>
    <w:rsid w:val="0CE76190"/>
    <w:rsid w:val="0CF6224F"/>
    <w:rsid w:val="0CFF5418"/>
    <w:rsid w:val="0D07666B"/>
    <w:rsid w:val="0D102F8D"/>
    <w:rsid w:val="0D117E88"/>
    <w:rsid w:val="0D2C47F4"/>
    <w:rsid w:val="0D362230"/>
    <w:rsid w:val="0D3F2632"/>
    <w:rsid w:val="0D5039A7"/>
    <w:rsid w:val="0D545DE6"/>
    <w:rsid w:val="0D9141D2"/>
    <w:rsid w:val="0DCF3877"/>
    <w:rsid w:val="0DD7124A"/>
    <w:rsid w:val="0DE82DE3"/>
    <w:rsid w:val="0DE937C4"/>
    <w:rsid w:val="0E0760F3"/>
    <w:rsid w:val="0E113408"/>
    <w:rsid w:val="0E23622C"/>
    <w:rsid w:val="0E3F320C"/>
    <w:rsid w:val="0E4633BD"/>
    <w:rsid w:val="0E5411A5"/>
    <w:rsid w:val="0E5468AA"/>
    <w:rsid w:val="0E6F075F"/>
    <w:rsid w:val="0EB368C1"/>
    <w:rsid w:val="0EB41FA1"/>
    <w:rsid w:val="0EF06EAD"/>
    <w:rsid w:val="0F2031AE"/>
    <w:rsid w:val="0F254626"/>
    <w:rsid w:val="0F2862FB"/>
    <w:rsid w:val="0F434086"/>
    <w:rsid w:val="0F4A6634"/>
    <w:rsid w:val="0F4D2905"/>
    <w:rsid w:val="0F55212B"/>
    <w:rsid w:val="0F5D5C26"/>
    <w:rsid w:val="0F626B7D"/>
    <w:rsid w:val="0FBD439D"/>
    <w:rsid w:val="0FC92E0B"/>
    <w:rsid w:val="0FD0352A"/>
    <w:rsid w:val="0FD44AAA"/>
    <w:rsid w:val="0FDB1ECC"/>
    <w:rsid w:val="0FEC2E58"/>
    <w:rsid w:val="101F6741"/>
    <w:rsid w:val="10530E17"/>
    <w:rsid w:val="10553F41"/>
    <w:rsid w:val="105C0ACE"/>
    <w:rsid w:val="105F37A2"/>
    <w:rsid w:val="10710612"/>
    <w:rsid w:val="10881877"/>
    <w:rsid w:val="10912974"/>
    <w:rsid w:val="109228B3"/>
    <w:rsid w:val="10A41674"/>
    <w:rsid w:val="10A66CFD"/>
    <w:rsid w:val="10AC7131"/>
    <w:rsid w:val="10C673BD"/>
    <w:rsid w:val="10F00C10"/>
    <w:rsid w:val="10FA4D4F"/>
    <w:rsid w:val="10FE0871"/>
    <w:rsid w:val="110167E8"/>
    <w:rsid w:val="11080875"/>
    <w:rsid w:val="11251E7D"/>
    <w:rsid w:val="11411EBB"/>
    <w:rsid w:val="11533641"/>
    <w:rsid w:val="1157594B"/>
    <w:rsid w:val="1173023E"/>
    <w:rsid w:val="118D6419"/>
    <w:rsid w:val="11BB3C29"/>
    <w:rsid w:val="11BC3E4B"/>
    <w:rsid w:val="11BF5807"/>
    <w:rsid w:val="11C541D1"/>
    <w:rsid w:val="11CD5A00"/>
    <w:rsid w:val="11D1424D"/>
    <w:rsid w:val="11DA6A38"/>
    <w:rsid w:val="11FB62F3"/>
    <w:rsid w:val="11FD76BF"/>
    <w:rsid w:val="121E695E"/>
    <w:rsid w:val="12236636"/>
    <w:rsid w:val="12272AD1"/>
    <w:rsid w:val="12390F73"/>
    <w:rsid w:val="124F3CED"/>
    <w:rsid w:val="1251314F"/>
    <w:rsid w:val="12602CF4"/>
    <w:rsid w:val="126533D1"/>
    <w:rsid w:val="1290383F"/>
    <w:rsid w:val="12A94AE7"/>
    <w:rsid w:val="12BF7CD7"/>
    <w:rsid w:val="12C808B0"/>
    <w:rsid w:val="12D555F6"/>
    <w:rsid w:val="12D839F7"/>
    <w:rsid w:val="12D9561F"/>
    <w:rsid w:val="12F764AB"/>
    <w:rsid w:val="130A22ED"/>
    <w:rsid w:val="13171ADD"/>
    <w:rsid w:val="131B4C87"/>
    <w:rsid w:val="131F2834"/>
    <w:rsid w:val="13291C2D"/>
    <w:rsid w:val="133F4285"/>
    <w:rsid w:val="13697104"/>
    <w:rsid w:val="138E437B"/>
    <w:rsid w:val="13AD053F"/>
    <w:rsid w:val="13B239C9"/>
    <w:rsid w:val="13C5458C"/>
    <w:rsid w:val="13D53461"/>
    <w:rsid w:val="13DE3FC7"/>
    <w:rsid w:val="13E15736"/>
    <w:rsid w:val="13F570EC"/>
    <w:rsid w:val="140B6290"/>
    <w:rsid w:val="1424283E"/>
    <w:rsid w:val="143E23F6"/>
    <w:rsid w:val="14454D34"/>
    <w:rsid w:val="14596373"/>
    <w:rsid w:val="1479784F"/>
    <w:rsid w:val="149A28A9"/>
    <w:rsid w:val="14A63A10"/>
    <w:rsid w:val="14AA3EFE"/>
    <w:rsid w:val="14C348F3"/>
    <w:rsid w:val="14C355FE"/>
    <w:rsid w:val="14C52857"/>
    <w:rsid w:val="14DF57BA"/>
    <w:rsid w:val="14E85FCC"/>
    <w:rsid w:val="14F156ED"/>
    <w:rsid w:val="15021B63"/>
    <w:rsid w:val="150A2FC6"/>
    <w:rsid w:val="153F1B18"/>
    <w:rsid w:val="15456B2C"/>
    <w:rsid w:val="154837B5"/>
    <w:rsid w:val="15587A60"/>
    <w:rsid w:val="15682CB0"/>
    <w:rsid w:val="15D0010F"/>
    <w:rsid w:val="16193D04"/>
    <w:rsid w:val="161F765F"/>
    <w:rsid w:val="162306DC"/>
    <w:rsid w:val="16595CD6"/>
    <w:rsid w:val="16767F5F"/>
    <w:rsid w:val="168B025B"/>
    <w:rsid w:val="16922505"/>
    <w:rsid w:val="169321EB"/>
    <w:rsid w:val="169E2A12"/>
    <w:rsid w:val="16B24610"/>
    <w:rsid w:val="16F5450D"/>
    <w:rsid w:val="16FE7F22"/>
    <w:rsid w:val="17215B7A"/>
    <w:rsid w:val="17280F2F"/>
    <w:rsid w:val="173960DE"/>
    <w:rsid w:val="17397E9D"/>
    <w:rsid w:val="17B04656"/>
    <w:rsid w:val="17B15D18"/>
    <w:rsid w:val="17CC6678"/>
    <w:rsid w:val="17D039F5"/>
    <w:rsid w:val="17D55309"/>
    <w:rsid w:val="18072D09"/>
    <w:rsid w:val="180A72E5"/>
    <w:rsid w:val="182442EC"/>
    <w:rsid w:val="18250F4C"/>
    <w:rsid w:val="184B32D4"/>
    <w:rsid w:val="18642301"/>
    <w:rsid w:val="18A00863"/>
    <w:rsid w:val="18D27DE4"/>
    <w:rsid w:val="18FB504E"/>
    <w:rsid w:val="190161C3"/>
    <w:rsid w:val="1903367C"/>
    <w:rsid w:val="19140F5F"/>
    <w:rsid w:val="192941AB"/>
    <w:rsid w:val="19633041"/>
    <w:rsid w:val="19644743"/>
    <w:rsid w:val="197B2811"/>
    <w:rsid w:val="1982791D"/>
    <w:rsid w:val="1983476C"/>
    <w:rsid w:val="199B0052"/>
    <w:rsid w:val="19A000EB"/>
    <w:rsid w:val="19A161EE"/>
    <w:rsid w:val="19A87C8B"/>
    <w:rsid w:val="19AD2B23"/>
    <w:rsid w:val="19B86296"/>
    <w:rsid w:val="19CC4700"/>
    <w:rsid w:val="19D66F77"/>
    <w:rsid w:val="19E478BB"/>
    <w:rsid w:val="1A2C0217"/>
    <w:rsid w:val="1A530EAA"/>
    <w:rsid w:val="1A533C98"/>
    <w:rsid w:val="1A986A04"/>
    <w:rsid w:val="1A9A6748"/>
    <w:rsid w:val="1A9C430E"/>
    <w:rsid w:val="1AA03399"/>
    <w:rsid w:val="1AC359D2"/>
    <w:rsid w:val="1AC629E5"/>
    <w:rsid w:val="1AE1069C"/>
    <w:rsid w:val="1AFB4C15"/>
    <w:rsid w:val="1AFD4030"/>
    <w:rsid w:val="1B0523EF"/>
    <w:rsid w:val="1B0F6724"/>
    <w:rsid w:val="1B422EF5"/>
    <w:rsid w:val="1B5F1799"/>
    <w:rsid w:val="1B6C2253"/>
    <w:rsid w:val="1B80534D"/>
    <w:rsid w:val="1BA03090"/>
    <w:rsid w:val="1BB74920"/>
    <w:rsid w:val="1BB93AEC"/>
    <w:rsid w:val="1BD145A0"/>
    <w:rsid w:val="1BD9388E"/>
    <w:rsid w:val="1BE113C0"/>
    <w:rsid w:val="1BE83133"/>
    <w:rsid w:val="1BFC2588"/>
    <w:rsid w:val="1BFD1143"/>
    <w:rsid w:val="1C026066"/>
    <w:rsid w:val="1C054C42"/>
    <w:rsid w:val="1C0A6B1A"/>
    <w:rsid w:val="1C325E86"/>
    <w:rsid w:val="1C354E7D"/>
    <w:rsid w:val="1C4A0298"/>
    <w:rsid w:val="1C5321D9"/>
    <w:rsid w:val="1C591A4E"/>
    <w:rsid w:val="1C6C7C74"/>
    <w:rsid w:val="1C6F3DF1"/>
    <w:rsid w:val="1C731CDE"/>
    <w:rsid w:val="1C8C55BE"/>
    <w:rsid w:val="1CA05014"/>
    <w:rsid w:val="1CA4192D"/>
    <w:rsid w:val="1CAD38DB"/>
    <w:rsid w:val="1CAF191B"/>
    <w:rsid w:val="1CB03D44"/>
    <w:rsid w:val="1CC016F0"/>
    <w:rsid w:val="1CC2001F"/>
    <w:rsid w:val="1CEA3A81"/>
    <w:rsid w:val="1D0855D8"/>
    <w:rsid w:val="1D19039D"/>
    <w:rsid w:val="1D1925C2"/>
    <w:rsid w:val="1D3C3984"/>
    <w:rsid w:val="1D406E8C"/>
    <w:rsid w:val="1D471B70"/>
    <w:rsid w:val="1D69312D"/>
    <w:rsid w:val="1D87222D"/>
    <w:rsid w:val="1D897869"/>
    <w:rsid w:val="1D8E3FB5"/>
    <w:rsid w:val="1DAB3364"/>
    <w:rsid w:val="1E452634"/>
    <w:rsid w:val="1E7E7DC0"/>
    <w:rsid w:val="1EB20C14"/>
    <w:rsid w:val="1EC31EFA"/>
    <w:rsid w:val="1EC35AD7"/>
    <w:rsid w:val="1EFA3646"/>
    <w:rsid w:val="1EFB7E6B"/>
    <w:rsid w:val="1EFF4E66"/>
    <w:rsid w:val="1F184DFA"/>
    <w:rsid w:val="1F6A0295"/>
    <w:rsid w:val="1F6F6E45"/>
    <w:rsid w:val="1F823962"/>
    <w:rsid w:val="1F872703"/>
    <w:rsid w:val="1FA7329A"/>
    <w:rsid w:val="1FAA6A44"/>
    <w:rsid w:val="1FDE27BB"/>
    <w:rsid w:val="1FE85B2B"/>
    <w:rsid w:val="1FFD4B84"/>
    <w:rsid w:val="1FFD7653"/>
    <w:rsid w:val="20064494"/>
    <w:rsid w:val="201D3068"/>
    <w:rsid w:val="201E1DF6"/>
    <w:rsid w:val="2041434C"/>
    <w:rsid w:val="20496EF3"/>
    <w:rsid w:val="204B4B67"/>
    <w:rsid w:val="20596153"/>
    <w:rsid w:val="206F6770"/>
    <w:rsid w:val="2096709D"/>
    <w:rsid w:val="209B70FB"/>
    <w:rsid w:val="20AC1C76"/>
    <w:rsid w:val="20BA3336"/>
    <w:rsid w:val="20BB5A7D"/>
    <w:rsid w:val="20D65267"/>
    <w:rsid w:val="20DD75BC"/>
    <w:rsid w:val="20E66EA1"/>
    <w:rsid w:val="20EB2F84"/>
    <w:rsid w:val="20F23F47"/>
    <w:rsid w:val="21581643"/>
    <w:rsid w:val="21662584"/>
    <w:rsid w:val="217C21F4"/>
    <w:rsid w:val="2183359E"/>
    <w:rsid w:val="21A649C5"/>
    <w:rsid w:val="21AA0144"/>
    <w:rsid w:val="21C36859"/>
    <w:rsid w:val="21DC0387"/>
    <w:rsid w:val="222419EC"/>
    <w:rsid w:val="222C7E93"/>
    <w:rsid w:val="22305E9C"/>
    <w:rsid w:val="22570303"/>
    <w:rsid w:val="227C6937"/>
    <w:rsid w:val="228E6F81"/>
    <w:rsid w:val="22940539"/>
    <w:rsid w:val="22B85E1F"/>
    <w:rsid w:val="22CB77EE"/>
    <w:rsid w:val="22D3596B"/>
    <w:rsid w:val="22DC3663"/>
    <w:rsid w:val="22DF0F82"/>
    <w:rsid w:val="23186170"/>
    <w:rsid w:val="231B61C9"/>
    <w:rsid w:val="2321446E"/>
    <w:rsid w:val="23243430"/>
    <w:rsid w:val="232609D7"/>
    <w:rsid w:val="233654F1"/>
    <w:rsid w:val="233A65CA"/>
    <w:rsid w:val="236F45BD"/>
    <w:rsid w:val="23916E54"/>
    <w:rsid w:val="23AC46B5"/>
    <w:rsid w:val="23AC4A88"/>
    <w:rsid w:val="23AF1103"/>
    <w:rsid w:val="23E3658F"/>
    <w:rsid w:val="2412288A"/>
    <w:rsid w:val="243C4C73"/>
    <w:rsid w:val="24487415"/>
    <w:rsid w:val="245B431D"/>
    <w:rsid w:val="24874FA9"/>
    <w:rsid w:val="24983BE6"/>
    <w:rsid w:val="24AB5AB3"/>
    <w:rsid w:val="24B35BA0"/>
    <w:rsid w:val="24BC471B"/>
    <w:rsid w:val="24D04D00"/>
    <w:rsid w:val="24DA37B3"/>
    <w:rsid w:val="24DF2274"/>
    <w:rsid w:val="24EF2A22"/>
    <w:rsid w:val="24F044E8"/>
    <w:rsid w:val="25000CEE"/>
    <w:rsid w:val="250F465D"/>
    <w:rsid w:val="251C39FA"/>
    <w:rsid w:val="251C45FA"/>
    <w:rsid w:val="25312429"/>
    <w:rsid w:val="25561333"/>
    <w:rsid w:val="256635EB"/>
    <w:rsid w:val="256C3A1E"/>
    <w:rsid w:val="257D38FB"/>
    <w:rsid w:val="258D6123"/>
    <w:rsid w:val="2591308B"/>
    <w:rsid w:val="25962B3C"/>
    <w:rsid w:val="25D16927"/>
    <w:rsid w:val="25D21AF2"/>
    <w:rsid w:val="25FD5FF5"/>
    <w:rsid w:val="261C34A6"/>
    <w:rsid w:val="26277855"/>
    <w:rsid w:val="262E7BFB"/>
    <w:rsid w:val="262F1946"/>
    <w:rsid w:val="2638781A"/>
    <w:rsid w:val="26625245"/>
    <w:rsid w:val="267519FB"/>
    <w:rsid w:val="26793D1E"/>
    <w:rsid w:val="26871582"/>
    <w:rsid w:val="26916FA6"/>
    <w:rsid w:val="26A50691"/>
    <w:rsid w:val="26BD1AEA"/>
    <w:rsid w:val="26C83A48"/>
    <w:rsid w:val="26CB19B6"/>
    <w:rsid w:val="26EF21C1"/>
    <w:rsid w:val="27117559"/>
    <w:rsid w:val="272D7547"/>
    <w:rsid w:val="276C260F"/>
    <w:rsid w:val="278D6ED9"/>
    <w:rsid w:val="279240FA"/>
    <w:rsid w:val="27A4467C"/>
    <w:rsid w:val="27AC6E83"/>
    <w:rsid w:val="27AE1456"/>
    <w:rsid w:val="27D062FE"/>
    <w:rsid w:val="27DC2737"/>
    <w:rsid w:val="27E0077A"/>
    <w:rsid w:val="28017799"/>
    <w:rsid w:val="280D627F"/>
    <w:rsid w:val="28343AE4"/>
    <w:rsid w:val="28387B7A"/>
    <w:rsid w:val="283A6F08"/>
    <w:rsid w:val="28434264"/>
    <w:rsid w:val="28541DD0"/>
    <w:rsid w:val="28562D78"/>
    <w:rsid w:val="28641485"/>
    <w:rsid w:val="28645DF8"/>
    <w:rsid w:val="2884563D"/>
    <w:rsid w:val="28943543"/>
    <w:rsid w:val="289D20DA"/>
    <w:rsid w:val="28A41ACC"/>
    <w:rsid w:val="28AD68B6"/>
    <w:rsid w:val="28B404D8"/>
    <w:rsid w:val="28CC10B9"/>
    <w:rsid w:val="290D1848"/>
    <w:rsid w:val="294F72E9"/>
    <w:rsid w:val="295F5B62"/>
    <w:rsid w:val="29601BE9"/>
    <w:rsid w:val="29774B60"/>
    <w:rsid w:val="297757D9"/>
    <w:rsid w:val="299777E6"/>
    <w:rsid w:val="29C2678D"/>
    <w:rsid w:val="29CC0FD7"/>
    <w:rsid w:val="2A00200A"/>
    <w:rsid w:val="2A182822"/>
    <w:rsid w:val="2A1F2423"/>
    <w:rsid w:val="2A491AE7"/>
    <w:rsid w:val="2A6527BD"/>
    <w:rsid w:val="2A8F19C2"/>
    <w:rsid w:val="2A93598C"/>
    <w:rsid w:val="2AEF762F"/>
    <w:rsid w:val="2B0247EF"/>
    <w:rsid w:val="2B0524E9"/>
    <w:rsid w:val="2B1676C3"/>
    <w:rsid w:val="2B1747A1"/>
    <w:rsid w:val="2B2F1BD7"/>
    <w:rsid w:val="2B850C2A"/>
    <w:rsid w:val="2B965E34"/>
    <w:rsid w:val="2BAB0A85"/>
    <w:rsid w:val="2BAC40A0"/>
    <w:rsid w:val="2C077628"/>
    <w:rsid w:val="2C087FA0"/>
    <w:rsid w:val="2C303211"/>
    <w:rsid w:val="2C336DE1"/>
    <w:rsid w:val="2C5B4719"/>
    <w:rsid w:val="2C6D5499"/>
    <w:rsid w:val="2C7008C3"/>
    <w:rsid w:val="2C9C2049"/>
    <w:rsid w:val="2CA60DE8"/>
    <w:rsid w:val="2CA74955"/>
    <w:rsid w:val="2CAB1C4D"/>
    <w:rsid w:val="2CAC2603"/>
    <w:rsid w:val="2CB10A71"/>
    <w:rsid w:val="2CB73466"/>
    <w:rsid w:val="2CC1714A"/>
    <w:rsid w:val="2CCF433C"/>
    <w:rsid w:val="2CDA6328"/>
    <w:rsid w:val="2CEC1E78"/>
    <w:rsid w:val="2CF92D70"/>
    <w:rsid w:val="2D1B079F"/>
    <w:rsid w:val="2D2474F2"/>
    <w:rsid w:val="2D330E81"/>
    <w:rsid w:val="2D4812A5"/>
    <w:rsid w:val="2D6E2288"/>
    <w:rsid w:val="2D840A14"/>
    <w:rsid w:val="2D8569CF"/>
    <w:rsid w:val="2D990566"/>
    <w:rsid w:val="2DA34F6B"/>
    <w:rsid w:val="2DAE4F49"/>
    <w:rsid w:val="2DAF3143"/>
    <w:rsid w:val="2DBC7FB2"/>
    <w:rsid w:val="2E090575"/>
    <w:rsid w:val="2E0A7AD9"/>
    <w:rsid w:val="2E104C0F"/>
    <w:rsid w:val="2E303A03"/>
    <w:rsid w:val="2E3D1646"/>
    <w:rsid w:val="2E412B09"/>
    <w:rsid w:val="2E5A6FA2"/>
    <w:rsid w:val="2E616E39"/>
    <w:rsid w:val="2EB268DF"/>
    <w:rsid w:val="2ED61931"/>
    <w:rsid w:val="2EED4B8C"/>
    <w:rsid w:val="2EFB6D8F"/>
    <w:rsid w:val="2F0C5B07"/>
    <w:rsid w:val="2F313386"/>
    <w:rsid w:val="2F55251E"/>
    <w:rsid w:val="2F617516"/>
    <w:rsid w:val="2F77387B"/>
    <w:rsid w:val="2F7A1A7E"/>
    <w:rsid w:val="2F7F7121"/>
    <w:rsid w:val="2F8D6C3E"/>
    <w:rsid w:val="2F961050"/>
    <w:rsid w:val="2FAC26EE"/>
    <w:rsid w:val="2FE14955"/>
    <w:rsid w:val="2FEB73F5"/>
    <w:rsid w:val="2FF6454E"/>
    <w:rsid w:val="303B1401"/>
    <w:rsid w:val="303C6F01"/>
    <w:rsid w:val="304623D1"/>
    <w:rsid w:val="306E5C8E"/>
    <w:rsid w:val="3070403A"/>
    <w:rsid w:val="307329BE"/>
    <w:rsid w:val="307A66E3"/>
    <w:rsid w:val="3083478D"/>
    <w:rsid w:val="30A23A7B"/>
    <w:rsid w:val="30DC7C91"/>
    <w:rsid w:val="312D43DD"/>
    <w:rsid w:val="313B62FB"/>
    <w:rsid w:val="313B662C"/>
    <w:rsid w:val="314D6575"/>
    <w:rsid w:val="314E31D0"/>
    <w:rsid w:val="317A7927"/>
    <w:rsid w:val="31964AB7"/>
    <w:rsid w:val="31AB429C"/>
    <w:rsid w:val="31E3680E"/>
    <w:rsid w:val="31F11EC7"/>
    <w:rsid w:val="31F54AD9"/>
    <w:rsid w:val="32344F91"/>
    <w:rsid w:val="323637B2"/>
    <w:rsid w:val="324A33E0"/>
    <w:rsid w:val="32651529"/>
    <w:rsid w:val="327A3E7F"/>
    <w:rsid w:val="3281076E"/>
    <w:rsid w:val="328627C1"/>
    <w:rsid w:val="329337AB"/>
    <w:rsid w:val="329A2B2C"/>
    <w:rsid w:val="329E665E"/>
    <w:rsid w:val="32CB32AB"/>
    <w:rsid w:val="32E60FB1"/>
    <w:rsid w:val="32EF515D"/>
    <w:rsid w:val="33064AB1"/>
    <w:rsid w:val="330A5B79"/>
    <w:rsid w:val="33276240"/>
    <w:rsid w:val="334D6C4C"/>
    <w:rsid w:val="33610FB2"/>
    <w:rsid w:val="33670D66"/>
    <w:rsid w:val="336C291E"/>
    <w:rsid w:val="3371402F"/>
    <w:rsid w:val="33752116"/>
    <w:rsid w:val="3379093B"/>
    <w:rsid w:val="33B4352E"/>
    <w:rsid w:val="33D27655"/>
    <w:rsid w:val="33E17A1E"/>
    <w:rsid w:val="33F77A9E"/>
    <w:rsid w:val="341C27D4"/>
    <w:rsid w:val="344211DD"/>
    <w:rsid w:val="34503DBF"/>
    <w:rsid w:val="34524D4A"/>
    <w:rsid w:val="347B3008"/>
    <w:rsid w:val="347B78E2"/>
    <w:rsid w:val="3490553E"/>
    <w:rsid w:val="34A80BAE"/>
    <w:rsid w:val="34AC18FF"/>
    <w:rsid w:val="34B6736E"/>
    <w:rsid w:val="34BC069C"/>
    <w:rsid w:val="34CB3DA6"/>
    <w:rsid w:val="350331AC"/>
    <w:rsid w:val="350709AC"/>
    <w:rsid w:val="351E1749"/>
    <w:rsid w:val="35236FED"/>
    <w:rsid w:val="353A11B4"/>
    <w:rsid w:val="35574991"/>
    <w:rsid w:val="356F3F74"/>
    <w:rsid w:val="35701B51"/>
    <w:rsid w:val="357C3CD7"/>
    <w:rsid w:val="359060C5"/>
    <w:rsid w:val="359413D4"/>
    <w:rsid w:val="35C413F0"/>
    <w:rsid w:val="35CA354C"/>
    <w:rsid w:val="35CA5BE2"/>
    <w:rsid w:val="35EF779B"/>
    <w:rsid w:val="362E6BE7"/>
    <w:rsid w:val="36451B12"/>
    <w:rsid w:val="364520FE"/>
    <w:rsid w:val="36511F5D"/>
    <w:rsid w:val="3660088B"/>
    <w:rsid w:val="3661791A"/>
    <w:rsid w:val="367E4DAD"/>
    <w:rsid w:val="36A55A17"/>
    <w:rsid w:val="36B62393"/>
    <w:rsid w:val="36B80884"/>
    <w:rsid w:val="36D6148E"/>
    <w:rsid w:val="36F56EF6"/>
    <w:rsid w:val="37165D6E"/>
    <w:rsid w:val="374D7A16"/>
    <w:rsid w:val="375206AA"/>
    <w:rsid w:val="375713DC"/>
    <w:rsid w:val="37761574"/>
    <w:rsid w:val="3785395E"/>
    <w:rsid w:val="378F33A7"/>
    <w:rsid w:val="379050C2"/>
    <w:rsid w:val="379F21B7"/>
    <w:rsid w:val="37D10D8C"/>
    <w:rsid w:val="37DE6AB8"/>
    <w:rsid w:val="37EC1B1F"/>
    <w:rsid w:val="381735EA"/>
    <w:rsid w:val="383737DE"/>
    <w:rsid w:val="38415B86"/>
    <w:rsid w:val="386349AB"/>
    <w:rsid w:val="387729F2"/>
    <w:rsid w:val="38823745"/>
    <w:rsid w:val="388F047F"/>
    <w:rsid w:val="38A25F99"/>
    <w:rsid w:val="38D43510"/>
    <w:rsid w:val="38F4556F"/>
    <w:rsid w:val="392D0816"/>
    <w:rsid w:val="393536EA"/>
    <w:rsid w:val="39375DDC"/>
    <w:rsid w:val="39502AA8"/>
    <w:rsid w:val="396B703C"/>
    <w:rsid w:val="398236F6"/>
    <w:rsid w:val="39994987"/>
    <w:rsid w:val="399962EB"/>
    <w:rsid w:val="39AD3F0E"/>
    <w:rsid w:val="39AF3760"/>
    <w:rsid w:val="39D96CCD"/>
    <w:rsid w:val="3A124247"/>
    <w:rsid w:val="3A2634D6"/>
    <w:rsid w:val="3A2F78CF"/>
    <w:rsid w:val="3A371AE0"/>
    <w:rsid w:val="3A3E1FB9"/>
    <w:rsid w:val="3A560357"/>
    <w:rsid w:val="3A6226ED"/>
    <w:rsid w:val="3A93145C"/>
    <w:rsid w:val="3A9F5C54"/>
    <w:rsid w:val="3AB93728"/>
    <w:rsid w:val="3AE15E61"/>
    <w:rsid w:val="3AF8655F"/>
    <w:rsid w:val="3AFA1D24"/>
    <w:rsid w:val="3B1E0A06"/>
    <w:rsid w:val="3B363057"/>
    <w:rsid w:val="3B3A526B"/>
    <w:rsid w:val="3B4601D7"/>
    <w:rsid w:val="3B465955"/>
    <w:rsid w:val="3B5D5157"/>
    <w:rsid w:val="3B5D6FBE"/>
    <w:rsid w:val="3B661706"/>
    <w:rsid w:val="3B6E0417"/>
    <w:rsid w:val="3B7F7159"/>
    <w:rsid w:val="3B9934BD"/>
    <w:rsid w:val="3BBE665E"/>
    <w:rsid w:val="3BD22ECB"/>
    <w:rsid w:val="3BF86E5B"/>
    <w:rsid w:val="3C266A96"/>
    <w:rsid w:val="3C4016E8"/>
    <w:rsid w:val="3C462BBD"/>
    <w:rsid w:val="3C4A3CA5"/>
    <w:rsid w:val="3C7F2A91"/>
    <w:rsid w:val="3C896EEF"/>
    <w:rsid w:val="3CB10C42"/>
    <w:rsid w:val="3CBA046C"/>
    <w:rsid w:val="3CC87BF1"/>
    <w:rsid w:val="3CCA6A4B"/>
    <w:rsid w:val="3CD73C61"/>
    <w:rsid w:val="3CFD73F8"/>
    <w:rsid w:val="3D0645C4"/>
    <w:rsid w:val="3D150079"/>
    <w:rsid w:val="3D1C08B4"/>
    <w:rsid w:val="3D2A5505"/>
    <w:rsid w:val="3D4E4D02"/>
    <w:rsid w:val="3D653082"/>
    <w:rsid w:val="3D820F80"/>
    <w:rsid w:val="3D961949"/>
    <w:rsid w:val="3DB01CCF"/>
    <w:rsid w:val="3DB76E85"/>
    <w:rsid w:val="3DC23759"/>
    <w:rsid w:val="3DE012AA"/>
    <w:rsid w:val="3DE951A6"/>
    <w:rsid w:val="3DEB06B9"/>
    <w:rsid w:val="3E043901"/>
    <w:rsid w:val="3E133F45"/>
    <w:rsid w:val="3E225FF4"/>
    <w:rsid w:val="3E336ED3"/>
    <w:rsid w:val="3E402F24"/>
    <w:rsid w:val="3E453250"/>
    <w:rsid w:val="3E4559A6"/>
    <w:rsid w:val="3E9C406B"/>
    <w:rsid w:val="3EE9020F"/>
    <w:rsid w:val="3EEB1280"/>
    <w:rsid w:val="3EF11643"/>
    <w:rsid w:val="3EF90EEB"/>
    <w:rsid w:val="3EFA639D"/>
    <w:rsid w:val="3EFB2032"/>
    <w:rsid w:val="3F006125"/>
    <w:rsid w:val="3F195177"/>
    <w:rsid w:val="3F1C0720"/>
    <w:rsid w:val="3F215A76"/>
    <w:rsid w:val="3F342C07"/>
    <w:rsid w:val="3F6813E7"/>
    <w:rsid w:val="3F6B45E4"/>
    <w:rsid w:val="3F6C4370"/>
    <w:rsid w:val="3F7E044E"/>
    <w:rsid w:val="3F8C316F"/>
    <w:rsid w:val="3F8D5979"/>
    <w:rsid w:val="3FA031D6"/>
    <w:rsid w:val="3FAB018E"/>
    <w:rsid w:val="3FBF73CB"/>
    <w:rsid w:val="3FC07DFA"/>
    <w:rsid w:val="3FC57B3F"/>
    <w:rsid w:val="3FC96F3F"/>
    <w:rsid w:val="3FCB6518"/>
    <w:rsid w:val="400B0E28"/>
    <w:rsid w:val="405D58E5"/>
    <w:rsid w:val="40830FDC"/>
    <w:rsid w:val="408D7144"/>
    <w:rsid w:val="40942BA4"/>
    <w:rsid w:val="40A30A5C"/>
    <w:rsid w:val="40DE2C40"/>
    <w:rsid w:val="40ED05E9"/>
    <w:rsid w:val="40F861AD"/>
    <w:rsid w:val="40F93727"/>
    <w:rsid w:val="40FB0D81"/>
    <w:rsid w:val="4163250B"/>
    <w:rsid w:val="41653142"/>
    <w:rsid w:val="417D07C2"/>
    <w:rsid w:val="41AA1C77"/>
    <w:rsid w:val="41AB73E6"/>
    <w:rsid w:val="41C139E7"/>
    <w:rsid w:val="41D0372E"/>
    <w:rsid w:val="41D50BAB"/>
    <w:rsid w:val="42040A70"/>
    <w:rsid w:val="420E1DAF"/>
    <w:rsid w:val="42164EEC"/>
    <w:rsid w:val="421904FA"/>
    <w:rsid w:val="421A7067"/>
    <w:rsid w:val="429A591E"/>
    <w:rsid w:val="42C576A3"/>
    <w:rsid w:val="42C67014"/>
    <w:rsid w:val="42D1333F"/>
    <w:rsid w:val="42DD1C1F"/>
    <w:rsid w:val="42DD35BB"/>
    <w:rsid w:val="431E7635"/>
    <w:rsid w:val="437B4FD1"/>
    <w:rsid w:val="43836DC1"/>
    <w:rsid w:val="438E6F59"/>
    <w:rsid w:val="43C528B7"/>
    <w:rsid w:val="43C76450"/>
    <w:rsid w:val="43DD721F"/>
    <w:rsid w:val="43F81967"/>
    <w:rsid w:val="43FB49BA"/>
    <w:rsid w:val="4425027F"/>
    <w:rsid w:val="44307299"/>
    <w:rsid w:val="44344FF4"/>
    <w:rsid w:val="443F3F6D"/>
    <w:rsid w:val="447A2975"/>
    <w:rsid w:val="44B025D8"/>
    <w:rsid w:val="44B729C4"/>
    <w:rsid w:val="44C11BF8"/>
    <w:rsid w:val="44C361BA"/>
    <w:rsid w:val="44F14383"/>
    <w:rsid w:val="44F14533"/>
    <w:rsid w:val="452B6AB8"/>
    <w:rsid w:val="453F1DBC"/>
    <w:rsid w:val="454520CF"/>
    <w:rsid w:val="4546063A"/>
    <w:rsid w:val="454E5285"/>
    <w:rsid w:val="45BE7043"/>
    <w:rsid w:val="45CE1296"/>
    <w:rsid w:val="45DF1529"/>
    <w:rsid w:val="46030AC6"/>
    <w:rsid w:val="4603125A"/>
    <w:rsid w:val="4639139E"/>
    <w:rsid w:val="46506D76"/>
    <w:rsid w:val="46542F60"/>
    <w:rsid w:val="46635D9D"/>
    <w:rsid w:val="467C75CF"/>
    <w:rsid w:val="469B297C"/>
    <w:rsid w:val="46BB75B9"/>
    <w:rsid w:val="46BE3AFE"/>
    <w:rsid w:val="46CC6832"/>
    <w:rsid w:val="46E30F5A"/>
    <w:rsid w:val="46FC46AF"/>
    <w:rsid w:val="47027AA9"/>
    <w:rsid w:val="47032F32"/>
    <w:rsid w:val="472F4EB0"/>
    <w:rsid w:val="47942970"/>
    <w:rsid w:val="47A642A6"/>
    <w:rsid w:val="47AE38DB"/>
    <w:rsid w:val="47AF72C4"/>
    <w:rsid w:val="47BC3037"/>
    <w:rsid w:val="47F42653"/>
    <w:rsid w:val="47F42955"/>
    <w:rsid w:val="48046E25"/>
    <w:rsid w:val="48080566"/>
    <w:rsid w:val="481535C1"/>
    <w:rsid w:val="48186984"/>
    <w:rsid w:val="4836239D"/>
    <w:rsid w:val="484C3AFE"/>
    <w:rsid w:val="485C4506"/>
    <w:rsid w:val="4888626A"/>
    <w:rsid w:val="488B6E27"/>
    <w:rsid w:val="4898047C"/>
    <w:rsid w:val="48C7477D"/>
    <w:rsid w:val="48E83A84"/>
    <w:rsid w:val="48F35DEC"/>
    <w:rsid w:val="49021C62"/>
    <w:rsid w:val="490335D8"/>
    <w:rsid w:val="49101DCF"/>
    <w:rsid w:val="49241330"/>
    <w:rsid w:val="49392793"/>
    <w:rsid w:val="49510BF8"/>
    <w:rsid w:val="49542B0B"/>
    <w:rsid w:val="49580F26"/>
    <w:rsid w:val="495A6AB7"/>
    <w:rsid w:val="495B16E5"/>
    <w:rsid w:val="495F3F57"/>
    <w:rsid w:val="496C6397"/>
    <w:rsid w:val="49742E18"/>
    <w:rsid w:val="497B1BAC"/>
    <w:rsid w:val="49864839"/>
    <w:rsid w:val="499B2FDD"/>
    <w:rsid w:val="499C74A0"/>
    <w:rsid w:val="49E16FC2"/>
    <w:rsid w:val="49EA5725"/>
    <w:rsid w:val="4A1B7ABA"/>
    <w:rsid w:val="4A26012D"/>
    <w:rsid w:val="4A2F54C7"/>
    <w:rsid w:val="4A465259"/>
    <w:rsid w:val="4A554B3D"/>
    <w:rsid w:val="4A6E16B4"/>
    <w:rsid w:val="4A6E660F"/>
    <w:rsid w:val="4A6E7664"/>
    <w:rsid w:val="4A7776D5"/>
    <w:rsid w:val="4A823845"/>
    <w:rsid w:val="4A89525B"/>
    <w:rsid w:val="4A8D0246"/>
    <w:rsid w:val="4A925033"/>
    <w:rsid w:val="4AC0694A"/>
    <w:rsid w:val="4AFA7121"/>
    <w:rsid w:val="4B0A1E3A"/>
    <w:rsid w:val="4B0B6E95"/>
    <w:rsid w:val="4B0C6445"/>
    <w:rsid w:val="4B1B4B19"/>
    <w:rsid w:val="4B215DC9"/>
    <w:rsid w:val="4B2250AF"/>
    <w:rsid w:val="4B420E8E"/>
    <w:rsid w:val="4B442344"/>
    <w:rsid w:val="4B745F03"/>
    <w:rsid w:val="4B9C5C37"/>
    <w:rsid w:val="4BB70C70"/>
    <w:rsid w:val="4BD26D1E"/>
    <w:rsid w:val="4BFE4835"/>
    <w:rsid w:val="4C2749FA"/>
    <w:rsid w:val="4C2767C3"/>
    <w:rsid w:val="4C283C7F"/>
    <w:rsid w:val="4C741ACE"/>
    <w:rsid w:val="4C763353"/>
    <w:rsid w:val="4C8C7708"/>
    <w:rsid w:val="4CC23468"/>
    <w:rsid w:val="4D1C7F4E"/>
    <w:rsid w:val="4D522DBB"/>
    <w:rsid w:val="4D5A4463"/>
    <w:rsid w:val="4D5B7F8F"/>
    <w:rsid w:val="4D705110"/>
    <w:rsid w:val="4D896D9C"/>
    <w:rsid w:val="4DA50C54"/>
    <w:rsid w:val="4DAA422A"/>
    <w:rsid w:val="4DC9486C"/>
    <w:rsid w:val="4DF06FC9"/>
    <w:rsid w:val="4DFE7413"/>
    <w:rsid w:val="4E265D2E"/>
    <w:rsid w:val="4E4C566A"/>
    <w:rsid w:val="4E51237D"/>
    <w:rsid w:val="4E5F79F2"/>
    <w:rsid w:val="4E68723A"/>
    <w:rsid w:val="4E6C51DB"/>
    <w:rsid w:val="4E7D4FC1"/>
    <w:rsid w:val="4E925A49"/>
    <w:rsid w:val="4E9947EF"/>
    <w:rsid w:val="4EA478A5"/>
    <w:rsid w:val="4EA55188"/>
    <w:rsid w:val="4EA6484C"/>
    <w:rsid w:val="4ED44DE0"/>
    <w:rsid w:val="4ED51417"/>
    <w:rsid w:val="4EE716EA"/>
    <w:rsid w:val="4F260AFF"/>
    <w:rsid w:val="4F3217FB"/>
    <w:rsid w:val="4F495778"/>
    <w:rsid w:val="4F4C1BAB"/>
    <w:rsid w:val="4F600948"/>
    <w:rsid w:val="4F634E70"/>
    <w:rsid w:val="4F8662F7"/>
    <w:rsid w:val="4F8E4C83"/>
    <w:rsid w:val="4F9B7CC0"/>
    <w:rsid w:val="4F9F6832"/>
    <w:rsid w:val="4FA65DF2"/>
    <w:rsid w:val="4FAA3F77"/>
    <w:rsid w:val="4FC72585"/>
    <w:rsid w:val="4FEE3CAF"/>
    <w:rsid w:val="4FF76CCB"/>
    <w:rsid w:val="504A3937"/>
    <w:rsid w:val="506156B4"/>
    <w:rsid w:val="50727302"/>
    <w:rsid w:val="50794DAD"/>
    <w:rsid w:val="508E276A"/>
    <w:rsid w:val="50917C3F"/>
    <w:rsid w:val="50BB3E00"/>
    <w:rsid w:val="50C557F3"/>
    <w:rsid w:val="50D534A3"/>
    <w:rsid w:val="50D8570F"/>
    <w:rsid w:val="50FC6F9B"/>
    <w:rsid w:val="51075938"/>
    <w:rsid w:val="51170B25"/>
    <w:rsid w:val="514D6CAE"/>
    <w:rsid w:val="515E5998"/>
    <w:rsid w:val="516E3125"/>
    <w:rsid w:val="516F605F"/>
    <w:rsid w:val="518273CD"/>
    <w:rsid w:val="518E0979"/>
    <w:rsid w:val="51933721"/>
    <w:rsid w:val="51996BAF"/>
    <w:rsid w:val="519B2EB6"/>
    <w:rsid w:val="51BA51C0"/>
    <w:rsid w:val="51C4348A"/>
    <w:rsid w:val="51C539E8"/>
    <w:rsid w:val="52021474"/>
    <w:rsid w:val="52087663"/>
    <w:rsid w:val="523137A6"/>
    <w:rsid w:val="525320B5"/>
    <w:rsid w:val="526F6613"/>
    <w:rsid w:val="52820347"/>
    <w:rsid w:val="529D5206"/>
    <w:rsid w:val="52A82BD8"/>
    <w:rsid w:val="52AC18ED"/>
    <w:rsid w:val="52CC718E"/>
    <w:rsid w:val="52D46286"/>
    <w:rsid w:val="5310556B"/>
    <w:rsid w:val="53194016"/>
    <w:rsid w:val="53795EE1"/>
    <w:rsid w:val="53864B82"/>
    <w:rsid w:val="53967113"/>
    <w:rsid w:val="53AB741B"/>
    <w:rsid w:val="53AC21F8"/>
    <w:rsid w:val="53AF3219"/>
    <w:rsid w:val="540E5604"/>
    <w:rsid w:val="540E7744"/>
    <w:rsid w:val="54106AD4"/>
    <w:rsid w:val="54120585"/>
    <w:rsid w:val="54130785"/>
    <w:rsid w:val="543E51A5"/>
    <w:rsid w:val="54665D61"/>
    <w:rsid w:val="546748D2"/>
    <w:rsid w:val="547B7DAD"/>
    <w:rsid w:val="54834F11"/>
    <w:rsid w:val="549A3E45"/>
    <w:rsid w:val="54A41B0A"/>
    <w:rsid w:val="54BB178B"/>
    <w:rsid w:val="54BD2C71"/>
    <w:rsid w:val="54D37711"/>
    <w:rsid w:val="54FD3689"/>
    <w:rsid w:val="55057B91"/>
    <w:rsid w:val="550A5EF4"/>
    <w:rsid w:val="550E0C9D"/>
    <w:rsid w:val="55111A0A"/>
    <w:rsid w:val="555119E9"/>
    <w:rsid w:val="55533386"/>
    <w:rsid w:val="556D74D4"/>
    <w:rsid w:val="55776BDC"/>
    <w:rsid w:val="557B429A"/>
    <w:rsid w:val="557D7961"/>
    <w:rsid w:val="557F6AEA"/>
    <w:rsid w:val="558C2356"/>
    <w:rsid w:val="559E4BF5"/>
    <w:rsid w:val="55A67B22"/>
    <w:rsid w:val="55D40612"/>
    <w:rsid w:val="55ED6ACF"/>
    <w:rsid w:val="55FF1774"/>
    <w:rsid w:val="56055744"/>
    <w:rsid w:val="560B7CC0"/>
    <w:rsid w:val="567C423B"/>
    <w:rsid w:val="56835C15"/>
    <w:rsid w:val="56845267"/>
    <w:rsid w:val="56862AA1"/>
    <w:rsid w:val="56916FA2"/>
    <w:rsid w:val="56975CA3"/>
    <w:rsid w:val="56A36E01"/>
    <w:rsid w:val="56B85A77"/>
    <w:rsid w:val="56CE07E9"/>
    <w:rsid w:val="56D30A5E"/>
    <w:rsid w:val="56DA576E"/>
    <w:rsid w:val="56E21252"/>
    <w:rsid w:val="56E315B7"/>
    <w:rsid w:val="570416A2"/>
    <w:rsid w:val="57196AEE"/>
    <w:rsid w:val="57204EDF"/>
    <w:rsid w:val="575022DB"/>
    <w:rsid w:val="57511724"/>
    <w:rsid w:val="575E5B6E"/>
    <w:rsid w:val="578F7F36"/>
    <w:rsid w:val="57A31654"/>
    <w:rsid w:val="57B06342"/>
    <w:rsid w:val="58087FF4"/>
    <w:rsid w:val="58173586"/>
    <w:rsid w:val="582375DB"/>
    <w:rsid w:val="58386DD9"/>
    <w:rsid w:val="584B0603"/>
    <w:rsid w:val="584B0E70"/>
    <w:rsid w:val="58571F32"/>
    <w:rsid w:val="58641307"/>
    <w:rsid w:val="58727FE3"/>
    <w:rsid w:val="587C16A4"/>
    <w:rsid w:val="58812B1C"/>
    <w:rsid w:val="5894122F"/>
    <w:rsid w:val="58961E47"/>
    <w:rsid w:val="5899382F"/>
    <w:rsid w:val="58B70AB2"/>
    <w:rsid w:val="58CE2DB2"/>
    <w:rsid w:val="58D841AB"/>
    <w:rsid w:val="58D97833"/>
    <w:rsid w:val="58DD7800"/>
    <w:rsid w:val="58FA7A45"/>
    <w:rsid w:val="59146439"/>
    <w:rsid w:val="593622E1"/>
    <w:rsid w:val="59585ED1"/>
    <w:rsid w:val="59690023"/>
    <w:rsid w:val="599913BA"/>
    <w:rsid w:val="59D63F1D"/>
    <w:rsid w:val="59F1246C"/>
    <w:rsid w:val="59F86F31"/>
    <w:rsid w:val="5A5451ED"/>
    <w:rsid w:val="5A5A4FD5"/>
    <w:rsid w:val="5A643D53"/>
    <w:rsid w:val="5A6D7835"/>
    <w:rsid w:val="5A7B0BBD"/>
    <w:rsid w:val="5A812D3D"/>
    <w:rsid w:val="5A9625E3"/>
    <w:rsid w:val="5AD2300D"/>
    <w:rsid w:val="5AEB7DFD"/>
    <w:rsid w:val="5AFE6587"/>
    <w:rsid w:val="5AFF5A09"/>
    <w:rsid w:val="5B1E44E9"/>
    <w:rsid w:val="5B325212"/>
    <w:rsid w:val="5B530066"/>
    <w:rsid w:val="5B5331D5"/>
    <w:rsid w:val="5B69780C"/>
    <w:rsid w:val="5B7335DF"/>
    <w:rsid w:val="5B8B288E"/>
    <w:rsid w:val="5BC92A3E"/>
    <w:rsid w:val="5BDB7EA4"/>
    <w:rsid w:val="5BE41CBC"/>
    <w:rsid w:val="5BF133C8"/>
    <w:rsid w:val="5C3B5E66"/>
    <w:rsid w:val="5C3E094C"/>
    <w:rsid w:val="5C435A1B"/>
    <w:rsid w:val="5C634E71"/>
    <w:rsid w:val="5C7204D9"/>
    <w:rsid w:val="5C897EC7"/>
    <w:rsid w:val="5CB835E9"/>
    <w:rsid w:val="5CBD0F38"/>
    <w:rsid w:val="5CC3417C"/>
    <w:rsid w:val="5CCE5CCE"/>
    <w:rsid w:val="5CDA538C"/>
    <w:rsid w:val="5CDE7758"/>
    <w:rsid w:val="5CF667B6"/>
    <w:rsid w:val="5D402924"/>
    <w:rsid w:val="5D5013ED"/>
    <w:rsid w:val="5D5202C9"/>
    <w:rsid w:val="5D927932"/>
    <w:rsid w:val="5DA56802"/>
    <w:rsid w:val="5DE86A12"/>
    <w:rsid w:val="5DF536DF"/>
    <w:rsid w:val="5E3E230A"/>
    <w:rsid w:val="5E4C463F"/>
    <w:rsid w:val="5E501261"/>
    <w:rsid w:val="5E537E88"/>
    <w:rsid w:val="5E5447C4"/>
    <w:rsid w:val="5E555AC2"/>
    <w:rsid w:val="5E561FD7"/>
    <w:rsid w:val="5E706D4E"/>
    <w:rsid w:val="5E784951"/>
    <w:rsid w:val="5E882993"/>
    <w:rsid w:val="5EC4089D"/>
    <w:rsid w:val="5F0157C8"/>
    <w:rsid w:val="5F0B489F"/>
    <w:rsid w:val="5F1E013B"/>
    <w:rsid w:val="5F794CC6"/>
    <w:rsid w:val="5F89099C"/>
    <w:rsid w:val="5FB1082E"/>
    <w:rsid w:val="5FC73BB1"/>
    <w:rsid w:val="5FE93C6A"/>
    <w:rsid w:val="60001D5D"/>
    <w:rsid w:val="60110BBE"/>
    <w:rsid w:val="60191406"/>
    <w:rsid w:val="601925BC"/>
    <w:rsid w:val="602F7886"/>
    <w:rsid w:val="60306114"/>
    <w:rsid w:val="60394D11"/>
    <w:rsid w:val="60701FFB"/>
    <w:rsid w:val="607A058C"/>
    <w:rsid w:val="6081406E"/>
    <w:rsid w:val="60834E17"/>
    <w:rsid w:val="60A25D0E"/>
    <w:rsid w:val="60B9274A"/>
    <w:rsid w:val="60BB6EEE"/>
    <w:rsid w:val="60E24847"/>
    <w:rsid w:val="60E55C1A"/>
    <w:rsid w:val="60E76456"/>
    <w:rsid w:val="610A0A98"/>
    <w:rsid w:val="611646E6"/>
    <w:rsid w:val="612C1DC0"/>
    <w:rsid w:val="614A123D"/>
    <w:rsid w:val="615A4FE1"/>
    <w:rsid w:val="61702F86"/>
    <w:rsid w:val="618E0EFC"/>
    <w:rsid w:val="619A7AAE"/>
    <w:rsid w:val="61B30915"/>
    <w:rsid w:val="61D8618F"/>
    <w:rsid w:val="61E531D0"/>
    <w:rsid w:val="62244AAA"/>
    <w:rsid w:val="623367A8"/>
    <w:rsid w:val="624478FC"/>
    <w:rsid w:val="62450F1C"/>
    <w:rsid w:val="62501A31"/>
    <w:rsid w:val="625117CF"/>
    <w:rsid w:val="626E018C"/>
    <w:rsid w:val="62873388"/>
    <w:rsid w:val="62952644"/>
    <w:rsid w:val="62AF7B5B"/>
    <w:rsid w:val="62B878AF"/>
    <w:rsid w:val="62C73A58"/>
    <w:rsid w:val="62D87274"/>
    <w:rsid w:val="62DA077D"/>
    <w:rsid w:val="62DE55A7"/>
    <w:rsid w:val="6344365D"/>
    <w:rsid w:val="636C2259"/>
    <w:rsid w:val="636C64DE"/>
    <w:rsid w:val="63814447"/>
    <w:rsid w:val="638C01ED"/>
    <w:rsid w:val="63AC5E00"/>
    <w:rsid w:val="63B97779"/>
    <w:rsid w:val="63C84462"/>
    <w:rsid w:val="63D30335"/>
    <w:rsid w:val="63DE3869"/>
    <w:rsid w:val="63F671B3"/>
    <w:rsid w:val="63FE6E8F"/>
    <w:rsid w:val="64022903"/>
    <w:rsid w:val="64102207"/>
    <w:rsid w:val="64211798"/>
    <w:rsid w:val="642F11CD"/>
    <w:rsid w:val="64306427"/>
    <w:rsid w:val="6435186D"/>
    <w:rsid w:val="64391941"/>
    <w:rsid w:val="64412FF7"/>
    <w:rsid w:val="64482B15"/>
    <w:rsid w:val="644F5A0E"/>
    <w:rsid w:val="645B0D3B"/>
    <w:rsid w:val="64847D5D"/>
    <w:rsid w:val="648D2540"/>
    <w:rsid w:val="649D0892"/>
    <w:rsid w:val="64DC285F"/>
    <w:rsid w:val="64F21D0D"/>
    <w:rsid w:val="65096B84"/>
    <w:rsid w:val="651E17A4"/>
    <w:rsid w:val="65276976"/>
    <w:rsid w:val="6529465B"/>
    <w:rsid w:val="654216D0"/>
    <w:rsid w:val="65443E55"/>
    <w:rsid w:val="654A125B"/>
    <w:rsid w:val="65672119"/>
    <w:rsid w:val="657B6EC3"/>
    <w:rsid w:val="65830AB1"/>
    <w:rsid w:val="6598594C"/>
    <w:rsid w:val="65A21B70"/>
    <w:rsid w:val="65B86CF8"/>
    <w:rsid w:val="65C073F3"/>
    <w:rsid w:val="65C80AE6"/>
    <w:rsid w:val="65CF1A97"/>
    <w:rsid w:val="65DC6ADF"/>
    <w:rsid w:val="65EC7FEC"/>
    <w:rsid w:val="65FB4B82"/>
    <w:rsid w:val="661A67C9"/>
    <w:rsid w:val="662267A0"/>
    <w:rsid w:val="66280706"/>
    <w:rsid w:val="662F7A5E"/>
    <w:rsid w:val="665650E9"/>
    <w:rsid w:val="666778C3"/>
    <w:rsid w:val="669A65E1"/>
    <w:rsid w:val="66A85E4F"/>
    <w:rsid w:val="66BF0177"/>
    <w:rsid w:val="66BF217F"/>
    <w:rsid w:val="66F22376"/>
    <w:rsid w:val="66F72C63"/>
    <w:rsid w:val="670635A2"/>
    <w:rsid w:val="67162EED"/>
    <w:rsid w:val="67196683"/>
    <w:rsid w:val="672E6FAC"/>
    <w:rsid w:val="67477041"/>
    <w:rsid w:val="67553791"/>
    <w:rsid w:val="67F82F52"/>
    <w:rsid w:val="68031E8B"/>
    <w:rsid w:val="680A52D6"/>
    <w:rsid w:val="685E113B"/>
    <w:rsid w:val="687E737B"/>
    <w:rsid w:val="68921BA2"/>
    <w:rsid w:val="689C11D5"/>
    <w:rsid w:val="689D48B7"/>
    <w:rsid w:val="68A217D5"/>
    <w:rsid w:val="68A83F1E"/>
    <w:rsid w:val="68C21F67"/>
    <w:rsid w:val="68CF0D27"/>
    <w:rsid w:val="68D47C07"/>
    <w:rsid w:val="68F50A27"/>
    <w:rsid w:val="68F73D90"/>
    <w:rsid w:val="68FE1CD9"/>
    <w:rsid w:val="690018FF"/>
    <w:rsid w:val="690461BA"/>
    <w:rsid w:val="693076B7"/>
    <w:rsid w:val="694B49F5"/>
    <w:rsid w:val="69512D5E"/>
    <w:rsid w:val="69616C60"/>
    <w:rsid w:val="69676DDC"/>
    <w:rsid w:val="697341B2"/>
    <w:rsid w:val="697835F1"/>
    <w:rsid w:val="697F0B87"/>
    <w:rsid w:val="69914908"/>
    <w:rsid w:val="6998322B"/>
    <w:rsid w:val="699E383D"/>
    <w:rsid w:val="69AD51E6"/>
    <w:rsid w:val="69B335C3"/>
    <w:rsid w:val="6A0D3BA8"/>
    <w:rsid w:val="6A3D1716"/>
    <w:rsid w:val="6A3F16C9"/>
    <w:rsid w:val="6A4C366F"/>
    <w:rsid w:val="6A6739C9"/>
    <w:rsid w:val="6A955325"/>
    <w:rsid w:val="6AA20E31"/>
    <w:rsid w:val="6ADD067A"/>
    <w:rsid w:val="6AED78B1"/>
    <w:rsid w:val="6AF679A5"/>
    <w:rsid w:val="6B0153F7"/>
    <w:rsid w:val="6B046B91"/>
    <w:rsid w:val="6B154964"/>
    <w:rsid w:val="6B1F3B04"/>
    <w:rsid w:val="6B504B72"/>
    <w:rsid w:val="6B512CAE"/>
    <w:rsid w:val="6B5E4F2E"/>
    <w:rsid w:val="6B9444FB"/>
    <w:rsid w:val="6BAE1752"/>
    <w:rsid w:val="6BAF66B7"/>
    <w:rsid w:val="6BBA72FF"/>
    <w:rsid w:val="6BC41D45"/>
    <w:rsid w:val="6BD40965"/>
    <w:rsid w:val="6BEA15CD"/>
    <w:rsid w:val="6BF72AB0"/>
    <w:rsid w:val="6C085A09"/>
    <w:rsid w:val="6C1B58DB"/>
    <w:rsid w:val="6C1F2BDF"/>
    <w:rsid w:val="6C2D1B89"/>
    <w:rsid w:val="6C44626A"/>
    <w:rsid w:val="6C4E5764"/>
    <w:rsid w:val="6C6D3131"/>
    <w:rsid w:val="6C7C67E1"/>
    <w:rsid w:val="6CA16384"/>
    <w:rsid w:val="6CB2403C"/>
    <w:rsid w:val="6CD84E06"/>
    <w:rsid w:val="6CE90AF3"/>
    <w:rsid w:val="6D006E70"/>
    <w:rsid w:val="6D020C8E"/>
    <w:rsid w:val="6D0218BC"/>
    <w:rsid w:val="6D201ECC"/>
    <w:rsid w:val="6D296CCE"/>
    <w:rsid w:val="6D51724B"/>
    <w:rsid w:val="6D595DE9"/>
    <w:rsid w:val="6D5B49F2"/>
    <w:rsid w:val="6D5E3D3C"/>
    <w:rsid w:val="6D636916"/>
    <w:rsid w:val="6D795C5D"/>
    <w:rsid w:val="6D8E31C5"/>
    <w:rsid w:val="6DB309B8"/>
    <w:rsid w:val="6DD60E64"/>
    <w:rsid w:val="6DE45AEB"/>
    <w:rsid w:val="6DF13E42"/>
    <w:rsid w:val="6DF14CAA"/>
    <w:rsid w:val="6DF8284F"/>
    <w:rsid w:val="6DF90FD1"/>
    <w:rsid w:val="6E0C18A0"/>
    <w:rsid w:val="6E0C26F1"/>
    <w:rsid w:val="6E102624"/>
    <w:rsid w:val="6E420399"/>
    <w:rsid w:val="6E431A12"/>
    <w:rsid w:val="6E4A21ED"/>
    <w:rsid w:val="6E7009BC"/>
    <w:rsid w:val="6E712047"/>
    <w:rsid w:val="6E81199A"/>
    <w:rsid w:val="6E8F3E7E"/>
    <w:rsid w:val="6E95076C"/>
    <w:rsid w:val="6E996EE7"/>
    <w:rsid w:val="6E9F279E"/>
    <w:rsid w:val="6EA04CD4"/>
    <w:rsid w:val="6EB30CF9"/>
    <w:rsid w:val="6EB60E06"/>
    <w:rsid w:val="6EC2669B"/>
    <w:rsid w:val="6ED83C9F"/>
    <w:rsid w:val="6EEF4467"/>
    <w:rsid w:val="6EF44760"/>
    <w:rsid w:val="6EF60D65"/>
    <w:rsid w:val="6F1C7D03"/>
    <w:rsid w:val="6F1D12B4"/>
    <w:rsid w:val="6F7B59F8"/>
    <w:rsid w:val="6F811F9C"/>
    <w:rsid w:val="6F87499A"/>
    <w:rsid w:val="6F927388"/>
    <w:rsid w:val="6FAD651F"/>
    <w:rsid w:val="6FB20A0C"/>
    <w:rsid w:val="6FC3512D"/>
    <w:rsid w:val="6FCD3489"/>
    <w:rsid w:val="6FD12061"/>
    <w:rsid w:val="6FF54E0B"/>
    <w:rsid w:val="700238FB"/>
    <w:rsid w:val="703F7F71"/>
    <w:rsid w:val="705E0834"/>
    <w:rsid w:val="70712A41"/>
    <w:rsid w:val="70791615"/>
    <w:rsid w:val="707A4410"/>
    <w:rsid w:val="70873B2C"/>
    <w:rsid w:val="70A26BED"/>
    <w:rsid w:val="70A90E8E"/>
    <w:rsid w:val="70B52BF8"/>
    <w:rsid w:val="70BE074B"/>
    <w:rsid w:val="70E93956"/>
    <w:rsid w:val="716732BE"/>
    <w:rsid w:val="71756F37"/>
    <w:rsid w:val="71CF75F3"/>
    <w:rsid w:val="71D822BD"/>
    <w:rsid w:val="721D5232"/>
    <w:rsid w:val="722B7447"/>
    <w:rsid w:val="723F1670"/>
    <w:rsid w:val="726909F5"/>
    <w:rsid w:val="7269279E"/>
    <w:rsid w:val="729F2B81"/>
    <w:rsid w:val="72A2365C"/>
    <w:rsid w:val="72A95BFF"/>
    <w:rsid w:val="72AD6948"/>
    <w:rsid w:val="72AF207E"/>
    <w:rsid w:val="72B81F35"/>
    <w:rsid w:val="72DE2C03"/>
    <w:rsid w:val="72F645F6"/>
    <w:rsid w:val="730663FD"/>
    <w:rsid w:val="73092493"/>
    <w:rsid w:val="73294475"/>
    <w:rsid w:val="7348480D"/>
    <w:rsid w:val="735565BC"/>
    <w:rsid w:val="736403ED"/>
    <w:rsid w:val="73644589"/>
    <w:rsid w:val="737E3C1D"/>
    <w:rsid w:val="738D1D6C"/>
    <w:rsid w:val="73904773"/>
    <w:rsid w:val="739D65F2"/>
    <w:rsid w:val="73A54CD9"/>
    <w:rsid w:val="73B025CA"/>
    <w:rsid w:val="73BF177B"/>
    <w:rsid w:val="73CC0332"/>
    <w:rsid w:val="73CF3C78"/>
    <w:rsid w:val="73D73E15"/>
    <w:rsid w:val="73DD132B"/>
    <w:rsid w:val="73FA632D"/>
    <w:rsid w:val="73FB300F"/>
    <w:rsid w:val="73FE4A6E"/>
    <w:rsid w:val="7418727C"/>
    <w:rsid w:val="74570458"/>
    <w:rsid w:val="745E4885"/>
    <w:rsid w:val="746E708F"/>
    <w:rsid w:val="74710F4D"/>
    <w:rsid w:val="74851D18"/>
    <w:rsid w:val="74924955"/>
    <w:rsid w:val="74942A00"/>
    <w:rsid w:val="74AB7FD7"/>
    <w:rsid w:val="74C510AF"/>
    <w:rsid w:val="74D42644"/>
    <w:rsid w:val="74E71715"/>
    <w:rsid w:val="74EB0088"/>
    <w:rsid w:val="74F15863"/>
    <w:rsid w:val="74F703AC"/>
    <w:rsid w:val="75112781"/>
    <w:rsid w:val="75743C00"/>
    <w:rsid w:val="75790982"/>
    <w:rsid w:val="759D6E6E"/>
    <w:rsid w:val="75B97BD7"/>
    <w:rsid w:val="75CA1698"/>
    <w:rsid w:val="76341363"/>
    <w:rsid w:val="764064CB"/>
    <w:rsid w:val="76583F8C"/>
    <w:rsid w:val="76776594"/>
    <w:rsid w:val="767D05A3"/>
    <w:rsid w:val="7690571B"/>
    <w:rsid w:val="76934D85"/>
    <w:rsid w:val="769D1FF1"/>
    <w:rsid w:val="769F743C"/>
    <w:rsid w:val="76A43DD1"/>
    <w:rsid w:val="76AA3A7A"/>
    <w:rsid w:val="76B41FA4"/>
    <w:rsid w:val="76E679E1"/>
    <w:rsid w:val="772E53ED"/>
    <w:rsid w:val="7738106B"/>
    <w:rsid w:val="773C0C39"/>
    <w:rsid w:val="774E5454"/>
    <w:rsid w:val="77662CF9"/>
    <w:rsid w:val="778056BF"/>
    <w:rsid w:val="779F76FC"/>
    <w:rsid w:val="77B604B3"/>
    <w:rsid w:val="77B70780"/>
    <w:rsid w:val="77BA3691"/>
    <w:rsid w:val="7801188B"/>
    <w:rsid w:val="781E4DAD"/>
    <w:rsid w:val="783A4323"/>
    <w:rsid w:val="783C5C86"/>
    <w:rsid w:val="78683B31"/>
    <w:rsid w:val="786C4DC3"/>
    <w:rsid w:val="78822741"/>
    <w:rsid w:val="78974DBC"/>
    <w:rsid w:val="78B1598D"/>
    <w:rsid w:val="78BB69CB"/>
    <w:rsid w:val="78C03FFC"/>
    <w:rsid w:val="78D95007"/>
    <w:rsid w:val="790450A9"/>
    <w:rsid w:val="79136B41"/>
    <w:rsid w:val="79190BB9"/>
    <w:rsid w:val="7920736F"/>
    <w:rsid w:val="792F2192"/>
    <w:rsid w:val="79522571"/>
    <w:rsid w:val="796C20D4"/>
    <w:rsid w:val="797314B7"/>
    <w:rsid w:val="799C2F8A"/>
    <w:rsid w:val="799E3F19"/>
    <w:rsid w:val="79C02764"/>
    <w:rsid w:val="79D602C3"/>
    <w:rsid w:val="79E96365"/>
    <w:rsid w:val="7A10107E"/>
    <w:rsid w:val="7A1B1FFF"/>
    <w:rsid w:val="7A202B78"/>
    <w:rsid w:val="7A39124A"/>
    <w:rsid w:val="7A3B22B9"/>
    <w:rsid w:val="7A49320B"/>
    <w:rsid w:val="7A507BF5"/>
    <w:rsid w:val="7A851167"/>
    <w:rsid w:val="7A955D9E"/>
    <w:rsid w:val="7A985858"/>
    <w:rsid w:val="7AA108DB"/>
    <w:rsid w:val="7AA3549A"/>
    <w:rsid w:val="7AC32054"/>
    <w:rsid w:val="7ADC5BCC"/>
    <w:rsid w:val="7AFB12A1"/>
    <w:rsid w:val="7AFB37AD"/>
    <w:rsid w:val="7B054D1B"/>
    <w:rsid w:val="7B111388"/>
    <w:rsid w:val="7B1F3D8F"/>
    <w:rsid w:val="7B2E4AE3"/>
    <w:rsid w:val="7B3C0408"/>
    <w:rsid w:val="7B7A552E"/>
    <w:rsid w:val="7B95068D"/>
    <w:rsid w:val="7B9C199B"/>
    <w:rsid w:val="7BAD3D89"/>
    <w:rsid w:val="7BFB5209"/>
    <w:rsid w:val="7C073758"/>
    <w:rsid w:val="7C0F1E64"/>
    <w:rsid w:val="7C0F46DE"/>
    <w:rsid w:val="7C1672B0"/>
    <w:rsid w:val="7C531B3B"/>
    <w:rsid w:val="7C5B6441"/>
    <w:rsid w:val="7C5F4862"/>
    <w:rsid w:val="7C6E44B9"/>
    <w:rsid w:val="7C8575A3"/>
    <w:rsid w:val="7C8C27BF"/>
    <w:rsid w:val="7C9341DF"/>
    <w:rsid w:val="7C9D3830"/>
    <w:rsid w:val="7CA63FF5"/>
    <w:rsid w:val="7CC75690"/>
    <w:rsid w:val="7CDB751C"/>
    <w:rsid w:val="7D0246AA"/>
    <w:rsid w:val="7D25667B"/>
    <w:rsid w:val="7D2B7636"/>
    <w:rsid w:val="7D3D2B49"/>
    <w:rsid w:val="7D556E28"/>
    <w:rsid w:val="7D6F1646"/>
    <w:rsid w:val="7D7A3CB9"/>
    <w:rsid w:val="7DD077DE"/>
    <w:rsid w:val="7DE072AC"/>
    <w:rsid w:val="7E215D6D"/>
    <w:rsid w:val="7E3470C1"/>
    <w:rsid w:val="7E371D57"/>
    <w:rsid w:val="7E5229A0"/>
    <w:rsid w:val="7E582DE3"/>
    <w:rsid w:val="7E602C55"/>
    <w:rsid w:val="7E6208AF"/>
    <w:rsid w:val="7E680AC7"/>
    <w:rsid w:val="7E8D7B30"/>
    <w:rsid w:val="7E9147B0"/>
    <w:rsid w:val="7EB34979"/>
    <w:rsid w:val="7EBC0C35"/>
    <w:rsid w:val="7EC63DCA"/>
    <w:rsid w:val="7ED24764"/>
    <w:rsid w:val="7ED33FA4"/>
    <w:rsid w:val="7EE547D8"/>
    <w:rsid w:val="7F213E42"/>
    <w:rsid w:val="7F401FAE"/>
    <w:rsid w:val="7F491D0D"/>
    <w:rsid w:val="7F4A11AB"/>
    <w:rsid w:val="7F4F5C45"/>
    <w:rsid w:val="7F5D21A5"/>
    <w:rsid w:val="7F8D6F30"/>
    <w:rsid w:val="7FE8218D"/>
    <w:rsid w:val="7FE92C9F"/>
    <w:rsid w:val="7FEA19B7"/>
    <w:rsid w:val="7FF16444"/>
    <w:rsid w:val="7FF903C1"/>
    <w:rsid w:val="7FFF4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480"/>
      <w:outlineLvl w:val="0"/>
    </w:pPr>
    <w:rPr>
      <w:rFonts w:ascii="Cambria" w:hAnsi="Cambria"/>
      <w:b/>
      <w:bCs/>
      <w:color w:val="21798E"/>
      <w:sz w:val="28"/>
      <w:szCs w:val="28"/>
      <w:lang w:val="zh-CN"/>
    </w:rPr>
  </w:style>
  <w:style w:type="paragraph" w:styleId="3">
    <w:name w:val="heading 2"/>
    <w:basedOn w:val="1"/>
    <w:next w:val="1"/>
    <w:qFormat/>
    <w:uiPriority w:val="9"/>
    <w:pPr>
      <w:keepNext/>
      <w:keepLines/>
      <w:spacing w:before="200"/>
      <w:outlineLvl w:val="1"/>
    </w:pPr>
    <w:rPr>
      <w:rFonts w:ascii="Cambria" w:hAnsi="Cambria"/>
      <w:b/>
      <w:bCs/>
      <w:color w:val="2DA2BF"/>
      <w:sz w:val="26"/>
      <w:szCs w:val="26"/>
      <w:lang w:val="zh-CN"/>
    </w:rPr>
  </w:style>
  <w:style w:type="paragraph" w:styleId="4">
    <w:name w:val="heading 3"/>
    <w:basedOn w:val="1"/>
    <w:next w:val="1"/>
    <w:qFormat/>
    <w:uiPriority w:val="9"/>
    <w:pPr>
      <w:keepNext/>
      <w:keepLines/>
      <w:spacing w:before="200"/>
      <w:outlineLvl w:val="2"/>
    </w:pPr>
    <w:rPr>
      <w:rFonts w:ascii="Cambria" w:hAnsi="Cambria"/>
      <w:b/>
      <w:bCs/>
      <w:color w:val="2DA2BF"/>
      <w:sz w:val="20"/>
      <w:szCs w:val="20"/>
      <w:lang w:val="zh-CN"/>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qFormat/>
    <w:uiPriority w:val="0"/>
  </w:style>
  <w:style w:type="paragraph" w:styleId="6">
    <w:name w:val="Date"/>
    <w:basedOn w:val="1"/>
    <w:next w:val="1"/>
    <w:link w:val="13"/>
    <w:semiHidden/>
    <w:unhideWhenUsed/>
    <w:qFormat/>
    <w:uiPriority w:val="99"/>
    <w:pPr>
      <w:ind w:left="100" w:leftChars="2500"/>
    </w:p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日期 字符"/>
    <w:basedOn w:val="12"/>
    <w:link w:val="6"/>
    <w:semiHidden/>
    <w:qFormat/>
    <w:uiPriority w:val="99"/>
  </w:style>
  <w:style w:type="character" w:customStyle="1" w:styleId="14">
    <w:name w:val="font21"/>
    <w:basedOn w:val="12"/>
    <w:qFormat/>
    <w:uiPriority w:val="0"/>
    <w:rPr>
      <w:rFonts w:hint="eastAsia" w:ascii="宋体" w:hAnsi="宋体" w:eastAsia="宋体" w:cs="宋体"/>
      <w:color w:val="000000"/>
      <w:sz w:val="24"/>
      <w:szCs w:val="24"/>
      <w:u w:val="none"/>
    </w:rPr>
  </w:style>
  <w:style w:type="character" w:customStyle="1" w:styleId="15">
    <w:name w:val="font01"/>
    <w:basedOn w:val="12"/>
    <w:qFormat/>
    <w:uiPriority w:val="0"/>
    <w:rPr>
      <w:rFonts w:hint="eastAsia" w:ascii="宋体" w:hAnsi="宋体" w:eastAsia="宋体" w:cs="宋体"/>
      <w:color w:val="000000"/>
      <w:sz w:val="24"/>
      <w:szCs w:val="24"/>
      <w:u w:val="none"/>
    </w:rPr>
  </w:style>
  <w:style w:type="character" w:customStyle="1" w:styleId="16">
    <w:name w:val="font31"/>
    <w:basedOn w:val="12"/>
    <w:qFormat/>
    <w:uiPriority w:val="0"/>
    <w:rPr>
      <w:rFonts w:hint="default" w:ascii="等线" w:hAnsi="等线" w:eastAsia="等线" w:cs="等线"/>
      <w:color w:val="000000"/>
      <w:sz w:val="22"/>
      <w:szCs w:val="22"/>
      <w:u w:val="none"/>
    </w:rPr>
  </w:style>
  <w:style w:type="paragraph" w:styleId="17">
    <w:name w:val="List Paragraph"/>
    <w:basedOn w:val="1"/>
    <w:unhideWhenUsed/>
    <w:qFormat/>
    <w:uiPriority w:val="99"/>
    <w:pPr>
      <w:ind w:firstLine="420" w:firstLineChars="200"/>
    </w:pPr>
  </w:style>
  <w:style w:type="paragraph" w:customStyle="1" w:styleId="18">
    <w:name w:val="列出段落2"/>
    <w:basedOn w:val="1"/>
    <w:qFormat/>
    <w:uiPriority w:val="99"/>
    <w:pPr>
      <w:ind w:firstLine="420" w:firstLineChars="200"/>
    </w:pPr>
  </w:style>
  <w:style w:type="paragraph" w:customStyle="1" w:styleId="19">
    <w:name w:val="样式 首行缩进:  0.74 厘米"/>
    <w:basedOn w:val="1"/>
    <w:qFormat/>
    <w:uiPriority w:val="0"/>
    <w:pPr>
      <w:ind w:firstLine="420"/>
    </w:pPr>
    <w:rPr>
      <w:rFonts w:ascii="Arial" w:hAnsi="Arial" w:eastAsia="仿宋_GB2312" w:cs="Arial"/>
      <w:bCs/>
      <w:sz w:val="28"/>
      <w:szCs w:val="28"/>
    </w:rPr>
  </w:style>
  <w:style w:type="paragraph" w:customStyle="1" w:styleId="20">
    <w:name w:val="彩色列表 - 强调文字颜色 12"/>
    <w:basedOn w:val="1"/>
    <w:qFormat/>
    <w:uiPriority w:val="34"/>
    <w:pPr>
      <w:ind w:left="720"/>
      <w:contextualSpacing/>
    </w:pPr>
  </w:style>
  <w:style w:type="character" w:customStyle="1" w:styleId="21">
    <w:name w:val="页眉 字符"/>
    <w:basedOn w:val="12"/>
    <w:link w:val="8"/>
    <w:uiPriority w:val="99"/>
    <w:rPr>
      <w:rFonts w:asciiTheme="minorHAnsi" w:hAnsiTheme="minorHAnsi" w:eastAsiaTheme="minorEastAsia" w:cstheme="minorBidi"/>
      <w:kern w:val="2"/>
      <w:sz w:val="18"/>
      <w:szCs w:val="18"/>
    </w:rPr>
  </w:style>
  <w:style w:type="character" w:customStyle="1" w:styleId="22">
    <w:name w:val="页脚 字符"/>
    <w:basedOn w:val="12"/>
    <w:link w:val="7"/>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17</Pages>
  <Words>11965</Words>
  <Characters>12390</Characters>
  <Lines>116</Lines>
  <Paragraphs>32</Paragraphs>
  <TotalTime>53</TotalTime>
  <ScaleCrop>false</ScaleCrop>
  <LinksUpToDate>false</LinksUpToDate>
  <CharactersWithSpaces>12498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2023-09-15T07:12:00Z</dcterms:created>
  <dc:creator>胡尧</dc:creator>
  <cp:lastModifiedBy>Administrator</cp:lastModifiedBy>
  <dcterms:modified xsi:type="dcterms:W3CDTF">2023-09-22T09:58:56Z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EA89CBA2133242E293C0F076C0C894CA_13</vt:lpwstr>
  </property>
</Properties>
</file>